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FA5DB" w14:textId="5FA6F265" w:rsidR="004742C4" w:rsidRDefault="004742C4" w:rsidP="004742C4">
      <w:pPr>
        <w:spacing w:after="0"/>
        <w:ind w:left="1988" w:hanging="1988"/>
        <w:rPr>
          <w:rFonts w:ascii="Arial" w:hAnsi="Arial" w:cs="Arial"/>
          <w:b/>
          <w:bCs/>
          <w:sz w:val="24"/>
          <w:lang w:val="de-DE"/>
        </w:rPr>
      </w:pPr>
      <w:bookmarkStart w:id="0" w:name="_Hlk117959955"/>
      <w:bookmarkEnd w:id="0"/>
      <w:r>
        <w:rPr>
          <w:rFonts w:ascii="Arial" w:hAnsi="Arial" w:cs="Arial"/>
          <w:b/>
          <w:bCs/>
          <w:sz w:val="24"/>
          <w:lang w:val="de-DE"/>
        </w:rPr>
        <w:t>3GPP TSG RAN WG1 Meeting #111</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t xml:space="preserve">           R1-221</w:t>
      </w:r>
      <w:r w:rsidR="00596F4A">
        <w:rPr>
          <w:rFonts w:ascii="Arial" w:hAnsi="Arial" w:cs="Arial"/>
          <w:b/>
          <w:bCs/>
          <w:sz w:val="24"/>
          <w:lang w:val="de-DE"/>
        </w:rPr>
        <w:t>1420</w:t>
      </w:r>
    </w:p>
    <w:p w14:paraId="23AA8F4A" w14:textId="77777777" w:rsidR="004742C4" w:rsidRDefault="004742C4" w:rsidP="004742C4">
      <w:pPr>
        <w:spacing w:after="0"/>
        <w:ind w:left="1988" w:hanging="1988"/>
        <w:rPr>
          <w:rFonts w:ascii="Arial" w:eastAsia="MS Mincho" w:hAnsi="Arial" w:cs="Arial"/>
          <w:b/>
          <w:bCs/>
          <w:sz w:val="24"/>
          <w:lang w:eastAsia="ja-JP"/>
        </w:rPr>
      </w:pPr>
      <w:r w:rsidRPr="00DE60E4">
        <w:rPr>
          <w:rFonts w:ascii="Arial" w:eastAsia="MS Mincho" w:hAnsi="Arial" w:cs="Arial"/>
          <w:b/>
          <w:bCs/>
          <w:sz w:val="24"/>
          <w:lang w:eastAsia="ja-JP"/>
        </w:rPr>
        <w:t>Toulouse, France, November 14</w:t>
      </w:r>
      <w:r w:rsidRPr="00DE60E4">
        <w:rPr>
          <w:rFonts w:ascii="Arial" w:eastAsia="MS Mincho" w:hAnsi="Arial" w:cs="Arial"/>
          <w:b/>
          <w:bCs/>
          <w:sz w:val="24"/>
          <w:vertAlign w:val="superscript"/>
          <w:lang w:eastAsia="ja-JP"/>
        </w:rPr>
        <w:t>th</w:t>
      </w:r>
      <w:r w:rsidRPr="00DE60E4">
        <w:rPr>
          <w:rFonts w:ascii="Arial" w:eastAsia="MS Mincho" w:hAnsi="Arial" w:cs="Arial"/>
          <w:b/>
          <w:bCs/>
          <w:sz w:val="24"/>
          <w:lang w:eastAsia="ja-JP"/>
        </w:rPr>
        <w:t xml:space="preserve"> – 18</w:t>
      </w:r>
      <w:r w:rsidRPr="00DE60E4">
        <w:rPr>
          <w:rFonts w:ascii="Arial" w:eastAsia="MS Mincho" w:hAnsi="Arial" w:cs="Arial"/>
          <w:b/>
          <w:bCs/>
          <w:sz w:val="24"/>
          <w:vertAlign w:val="superscript"/>
          <w:lang w:eastAsia="ja-JP"/>
        </w:rPr>
        <w:t>th</w:t>
      </w:r>
      <w:r w:rsidRPr="00DE60E4">
        <w:rPr>
          <w:rFonts w:ascii="Arial" w:eastAsia="MS Mincho" w:hAnsi="Arial" w:cs="Arial"/>
          <w:b/>
          <w:bCs/>
          <w:sz w:val="24"/>
          <w:lang w:eastAsia="ja-JP"/>
        </w:rPr>
        <w:t>, 2022</w:t>
      </w:r>
    </w:p>
    <w:p w14:paraId="5E5AEE0A" w14:textId="77777777" w:rsidR="00654E02" w:rsidRPr="004742C4"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5234BBE2"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bookmarkStart w:id="1" w:name="_Hlk118022297"/>
      <w:r w:rsidR="005E5209">
        <w:rPr>
          <w:rFonts w:ascii="Arial" w:hAnsi="Arial" w:cs="Arial"/>
          <w:b/>
          <w:sz w:val="24"/>
        </w:rPr>
        <w:t xml:space="preserve">Discussion on </w:t>
      </w:r>
      <w:r w:rsidR="00957F68">
        <w:rPr>
          <w:rFonts w:ascii="Arial" w:hAnsi="Arial" w:cs="Arial"/>
          <w:b/>
          <w:sz w:val="24"/>
        </w:rPr>
        <w:t>evaluations on LP WUS</w:t>
      </w:r>
      <w:bookmarkEnd w:id="1"/>
    </w:p>
    <w:p w14:paraId="7ED02BDB" w14:textId="2F634E18"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225EF0">
        <w:rPr>
          <w:rFonts w:ascii="Arial" w:hAnsi="Arial" w:cs="Arial"/>
          <w:b/>
          <w:sz w:val="24"/>
        </w:rPr>
        <w:t>9</w:t>
      </w:r>
      <w:r w:rsidR="00B855D2">
        <w:rPr>
          <w:rFonts w:ascii="Arial" w:hAnsi="Arial" w:cs="Arial"/>
          <w:b/>
          <w:sz w:val="24"/>
        </w:rPr>
        <w:t>.</w:t>
      </w:r>
      <w:r w:rsidR="00AA6A2F">
        <w:rPr>
          <w:rFonts w:ascii="Arial" w:hAnsi="Arial" w:cs="Arial"/>
          <w:b/>
          <w:sz w:val="24"/>
        </w:rPr>
        <w:t>13</w:t>
      </w:r>
      <w:r w:rsidR="00B855D2">
        <w:rPr>
          <w:rFonts w:ascii="Arial" w:hAnsi="Arial" w:cs="Arial"/>
          <w:b/>
          <w:sz w:val="24"/>
        </w:rPr>
        <w:t>.1</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 and Decision</w:t>
      </w:r>
    </w:p>
    <w:p w14:paraId="6EFF39C4" w14:textId="77777777" w:rsidR="004B56FF" w:rsidRPr="004B56FF" w:rsidRDefault="004B56FF"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bookmarkStart w:id="3" w:name="_Ref40465791"/>
      <w:r w:rsidRPr="004B56FF">
        <w:rPr>
          <w:rFonts w:ascii="Arial" w:hAnsi="Arial"/>
          <w:b w:val="0"/>
          <w:bCs w:val="0"/>
          <w:sz w:val="36"/>
          <w:szCs w:val="20"/>
        </w:rPr>
        <w:t>Introduction</w:t>
      </w:r>
      <w:bookmarkEnd w:id="3"/>
    </w:p>
    <w:p w14:paraId="73157388" w14:textId="0A67E733" w:rsidR="005E5209" w:rsidRDefault="005E5209" w:rsidP="00FB6457">
      <w:r w:rsidRPr="00CA5CB1">
        <w:t xml:space="preserve">A new </w:t>
      </w:r>
      <w:r w:rsidR="00957F68">
        <w:t>study</w:t>
      </w:r>
      <w:r w:rsidRPr="00CA5CB1">
        <w:t xml:space="preserve"> item was agreed in RAN plenary meeting #97-e which </w:t>
      </w:r>
      <w:r w:rsidR="00957F68">
        <w:t xml:space="preserve">targets further reduction of power consumption with limited impact on latency [1]. </w:t>
      </w:r>
      <w:r w:rsidRPr="00CA5CB1">
        <w:t xml:space="preserve">Specifically, the following objectives are RAN1 related. </w:t>
      </w:r>
    </w:p>
    <w:tbl>
      <w:tblPr>
        <w:tblStyle w:val="TableGrid"/>
        <w:tblW w:w="0" w:type="auto"/>
        <w:tblLook w:val="04A0" w:firstRow="1" w:lastRow="0" w:firstColumn="1" w:lastColumn="0" w:noHBand="0" w:noVBand="1"/>
      </w:tblPr>
      <w:tblGrid>
        <w:gridCol w:w="9350"/>
      </w:tblGrid>
      <w:tr w:rsidR="00957F68" w14:paraId="3533A771" w14:textId="77777777" w:rsidTr="00957F68">
        <w:tc>
          <w:tcPr>
            <w:tcW w:w="9350" w:type="dxa"/>
          </w:tcPr>
          <w:p w14:paraId="19AB74F1" w14:textId="77777777" w:rsidR="00957F68" w:rsidRDefault="00957F68" w:rsidP="00957F68">
            <w:pPr>
              <w:ind w:right="-99"/>
              <w:rPr>
                <w:lang w:eastAsia="ja-JP"/>
              </w:rPr>
            </w:pPr>
            <w:r>
              <w:rPr>
                <w:lang w:eastAsia="ja-JP"/>
              </w:rPr>
              <w:t xml:space="preserve">As opposed to the work on UE power savings in previous releases, this study will not require existing signals to be used as WUS. All WUS solutions identified </w:t>
            </w:r>
            <w:r>
              <w:rPr>
                <w:color w:val="000000" w:themeColor="text1"/>
                <w:szCs w:val="40"/>
              </w:rPr>
              <w:t>shall be able to operate in a cell supporting legacy UEs</w:t>
            </w:r>
            <w:r>
              <w:rPr>
                <w:lang w:eastAsia="ja-JP"/>
              </w:rPr>
              <w:t>. Solutions should target substantial gains compared to the existing Rel-15/16/17 UE power saving mechanisms. Other aspects such as detection performance, coverage, UE complexity, should be covered by the evaluation.</w:t>
            </w:r>
          </w:p>
          <w:p w14:paraId="61B201B0" w14:textId="77777777" w:rsidR="00957F68" w:rsidRDefault="00957F68" w:rsidP="00957F68">
            <w:pPr>
              <w:ind w:right="-99"/>
              <w:rPr>
                <w:b/>
                <w:bCs/>
                <w:lang w:eastAsia="ja-JP"/>
              </w:rPr>
            </w:pPr>
            <w:r>
              <w:rPr>
                <w:b/>
                <w:bCs/>
                <w:lang w:eastAsia="ja-JP"/>
              </w:rPr>
              <w:t>The study item includes the following objectives:</w:t>
            </w:r>
          </w:p>
          <w:p w14:paraId="04F7A95D" w14:textId="77777777" w:rsidR="00957F68" w:rsidRDefault="00957F68" w:rsidP="00957F68">
            <w:pPr>
              <w:numPr>
                <w:ilvl w:val="0"/>
                <w:numId w:val="30"/>
              </w:numPr>
              <w:overflowPunct w:val="0"/>
              <w:snapToGrid/>
              <w:spacing w:after="180"/>
              <w:ind w:right="-99"/>
              <w:jc w:val="left"/>
              <w:textAlignment w:val="baseline"/>
              <w:rPr>
                <w:lang w:eastAsia="ja-JP"/>
              </w:rPr>
            </w:pPr>
            <w:r>
              <w:rPr>
                <w:lang w:eastAsia="ja-JP"/>
              </w:rPr>
              <w:t xml:space="preserve">Identify </w:t>
            </w:r>
            <w:r>
              <w:rPr>
                <w:rFonts w:hint="eastAsia"/>
                <w:lang w:eastAsia="ja-JP"/>
              </w:rPr>
              <w:t>evaluation methodology</w:t>
            </w:r>
            <w:r>
              <w:rPr>
                <w:lang w:eastAsia="ja-JP"/>
              </w:rPr>
              <w:t xml:space="preserve"> (including the use cases)</w:t>
            </w:r>
            <w:r>
              <w:rPr>
                <w:rFonts w:hint="eastAsia"/>
                <w:lang w:eastAsia="ja-JP"/>
              </w:rPr>
              <w:t xml:space="preserve"> &amp; KPIs [RAN1]</w:t>
            </w:r>
          </w:p>
          <w:p w14:paraId="2C2901E5" w14:textId="77777777" w:rsidR="00957F68" w:rsidRDefault="00957F68" w:rsidP="00957F68">
            <w:pPr>
              <w:numPr>
                <w:ilvl w:val="1"/>
                <w:numId w:val="30"/>
              </w:numPr>
              <w:overflowPunct w:val="0"/>
              <w:snapToGrid/>
              <w:spacing w:after="180"/>
              <w:ind w:right="-99"/>
              <w:jc w:val="left"/>
              <w:textAlignment w:val="baseline"/>
              <w:rPr>
                <w:lang w:eastAsia="ja-JP"/>
              </w:rPr>
            </w:pPr>
            <w:r>
              <w:rPr>
                <w:lang w:eastAsia="ja-JP"/>
              </w:rPr>
              <w:t>Primarily target low-power WUS/WUR for power-sensitive, small form-factor devices including IoT use cases (such as industrial sensors, controllers) and wearables</w:t>
            </w:r>
          </w:p>
          <w:p w14:paraId="3C3A6F01" w14:textId="77777777" w:rsidR="00957F68" w:rsidRDefault="00957F68" w:rsidP="00957F68">
            <w:pPr>
              <w:numPr>
                <w:ilvl w:val="2"/>
                <w:numId w:val="30"/>
              </w:numPr>
              <w:overflowPunct w:val="0"/>
              <w:snapToGrid/>
              <w:spacing w:after="180"/>
              <w:ind w:right="-99"/>
              <w:jc w:val="left"/>
              <w:textAlignment w:val="baseline"/>
              <w:rPr>
                <w:lang w:eastAsia="ja-JP"/>
              </w:rPr>
            </w:pPr>
            <w:r>
              <w:rPr>
                <w:lang w:eastAsia="ja-JP"/>
              </w:rPr>
              <w:t>Other use cases are not precluded</w:t>
            </w:r>
          </w:p>
          <w:p w14:paraId="28C157C6" w14:textId="77777777" w:rsidR="00957F68" w:rsidRDefault="00957F68" w:rsidP="00957F68">
            <w:pPr>
              <w:numPr>
                <w:ilvl w:val="0"/>
                <w:numId w:val="30"/>
              </w:numPr>
              <w:overflowPunct w:val="0"/>
              <w:snapToGrid/>
              <w:spacing w:after="180"/>
              <w:ind w:right="-99"/>
              <w:jc w:val="left"/>
              <w:textAlignment w:val="baseline"/>
              <w:rPr>
                <w:lang w:eastAsia="ja-JP"/>
              </w:rPr>
            </w:pPr>
            <w:r>
              <w:rPr>
                <w:rFonts w:hint="eastAsia"/>
                <w:lang w:eastAsia="ja-JP"/>
              </w:rPr>
              <w:t xml:space="preserve">Study and evaluate low-power wake-up receiver architectures [RAN1, RAN4] </w:t>
            </w:r>
          </w:p>
          <w:p w14:paraId="1C511BAD" w14:textId="77777777" w:rsidR="00957F68" w:rsidRDefault="00957F68" w:rsidP="00957F68">
            <w:pPr>
              <w:numPr>
                <w:ilvl w:val="0"/>
                <w:numId w:val="30"/>
              </w:numPr>
              <w:overflowPunct w:val="0"/>
              <w:snapToGrid/>
              <w:spacing w:after="180"/>
              <w:ind w:right="-99"/>
              <w:jc w:val="left"/>
              <w:textAlignment w:val="baseline"/>
              <w:rPr>
                <w:lang w:eastAsia="ja-JP"/>
              </w:rPr>
            </w:pPr>
            <w:r>
              <w:rPr>
                <w:rFonts w:hint="eastAsia"/>
                <w:lang w:eastAsia="ja-JP"/>
              </w:rPr>
              <w:t xml:space="preserve">Study and evaluate wake-up signal designs to support wake-up receivers [RAN1, RAN4] </w:t>
            </w:r>
          </w:p>
          <w:p w14:paraId="6E9F8008" w14:textId="77777777" w:rsidR="00957F68" w:rsidRDefault="00957F68" w:rsidP="00957F68">
            <w:pPr>
              <w:numPr>
                <w:ilvl w:val="0"/>
                <w:numId w:val="30"/>
              </w:numPr>
              <w:overflowPunct w:val="0"/>
              <w:snapToGrid/>
              <w:spacing w:after="180"/>
              <w:ind w:right="-99"/>
              <w:jc w:val="left"/>
              <w:textAlignment w:val="baseline"/>
              <w:rPr>
                <w:lang w:eastAsia="ja-JP"/>
              </w:rPr>
            </w:pPr>
            <w:r>
              <w:rPr>
                <w:rFonts w:hint="eastAsia"/>
                <w:lang w:eastAsia="ja-JP"/>
              </w:rPr>
              <w:t>Study and evaluate L1</w:t>
            </w:r>
            <w:r>
              <w:rPr>
                <w:lang w:eastAsia="ja-JP"/>
              </w:rPr>
              <w:t xml:space="preserve"> procedures and higher layer</w:t>
            </w:r>
            <w:r>
              <w:rPr>
                <w:rFonts w:hint="eastAsia"/>
                <w:lang w:eastAsia="ja-JP"/>
              </w:rPr>
              <w:t xml:space="preserve"> protocol c</w:t>
            </w:r>
            <w:r>
              <w:rPr>
                <w:lang w:eastAsia="ja-JP"/>
              </w:rPr>
              <w:t xml:space="preserve">hanges needed to support the wake-up </w:t>
            </w:r>
            <w:proofErr w:type="gramStart"/>
            <w:r>
              <w:rPr>
                <w:lang w:eastAsia="ja-JP"/>
              </w:rPr>
              <w:t>signals  [</w:t>
            </w:r>
            <w:proofErr w:type="gramEnd"/>
            <w:r>
              <w:rPr>
                <w:lang w:eastAsia="ja-JP"/>
              </w:rPr>
              <w:t xml:space="preserve">RAN2, RAN1] </w:t>
            </w:r>
          </w:p>
          <w:p w14:paraId="77FF97FB" w14:textId="77777777" w:rsidR="00957F68" w:rsidRDefault="00957F68" w:rsidP="00957F68">
            <w:pPr>
              <w:numPr>
                <w:ilvl w:val="0"/>
                <w:numId w:val="30"/>
              </w:numPr>
              <w:overflowPunct w:val="0"/>
              <w:snapToGrid/>
              <w:spacing w:after="180"/>
              <w:ind w:right="-99"/>
              <w:jc w:val="left"/>
              <w:textAlignment w:val="baseline"/>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6AF78845" w14:textId="5414457D" w:rsidR="00957F68" w:rsidRPr="004C702C" w:rsidRDefault="00957F68" w:rsidP="00E922BE">
            <w:pPr>
              <w:numPr>
                <w:ilvl w:val="1"/>
                <w:numId w:val="30"/>
              </w:numPr>
              <w:overflowPunct w:val="0"/>
              <w:snapToGrid/>
              <w:spacing w:after="180"/>
              <w:ind w:right="-99"/>
              <w:jc w:val="left"/>
              <w:textAlignment w:val="baseline"/>
            </w:pPr>
            <w:r>
              <w:rPr>
                <w:rFonts w:eastAsiaTheme="minorEastAsia"/>
              </w:rPr>
              <w:t xml:space="preserve">Note: The need for RAN2 evaluation will be triggered by RAN1 when necessary. </w:t>
            </w:r>
          </w:p>
        </w:tc>
      </w:tr>
    </w:tbl>
    <w:p w14:paraId="3A323DA7" w14:textId="410BD803" w:rsidR="00860B72" w:rsidRPr="00CA5CB1" w:rsidRDefault="004C702C" w:rsidP="007967C3">
      <w:pPr>
        <w:spacing w:before="120"/>
        <w:rPr>
          <w:rFonts w:eastAsia="Malgun Gothic"/>
          <w:lang w:eastAsia="ko-KR"/>
        </w:rPr>
      </w:pPr>
      <w:r>
        <w:rPr>
          <w:rFonts w:eastAsia="Malgun Gothic"/>
          <w:lang w:eastAsia="ko-KR"/>
        </w:rPr>
        <w:t>In RAN1#110b-e meeting, multiple performance metric</w:t>
      </w:r>
      <w:r w:rsidR="00C562A1">
        <w:rPr>
          <w:rFonts w:eastAsia="Malgun Gothic"/>
          <w:lang w:eastAsia="ko-KR"/>
        </w:rPr>
        <w:t>s</w:t>
      </w:r>
      <w:r>
        <w:rPr>
          <w:rFonts w:eastAsia="Malgun Gothic"/>
          <w:lang w:eastAsia="ko-KR"/>
        </w:rPr>
        <w:t xml:space="preserve"> and the related evaluation assumptions were discussed</w:t>
      </w:r>
      <w:r w:rsidR="00C562A1">
        <w:rPr>
          <w:rFonts w:eastAsia="Malgun Gothic"/>
          <w:lang w:eastAsia="ko-KR"/>
        </w:rPr>
        <w:t xml:space="preserve"> and agreed</w:t>
      </w:r>
      <w:r>
        <w:rPr>
          <w:rFonts w:eastAsia="Malgun Gothic"/>
          <w:lang w:eastAsia="ko-KR"/>
        </w:rPr>
        <w:t xml:space="preserve">. </w:t>
      </w:r>
      <w:r w:rsidR="00D8176C" w:rsidRPr="00CA5CB1">
        <w:rPr>
          <w:rFonts w:eastAsia="Malgun Gothic"/>
          <w:lang w:eastAsia="ko-KR"/>
        </w:rPr>
        <w:t xml:space="preserve">In this </w:t>
      </w:r>
      <w:r w:rsidR="00852F00" w:rsidRPr="00CA5CB1">
        <w:rPr>
          <w:rFonts w:eastAsia="Malgun Gothic"/>
          <w:lang w:eastAsia="ko-KR"/>
        </w:rPr>
        <w:t>contribution</w:t>
      </w:r>
      <w:r w:rsidR="00D8176C" w:rsidRPr="00CA5CB1">
        <w:rPr>
          <w:rFonts w:eastAsia="Malgun Gothic"/>
          <w:lang w:eastAsia="ko-KR"/>
        </w:rPr>
        <w:t xml:space="preserve">, </w:t>
      </w:r>
      <w:r w:rsidR="00906EB9" w:rsidRPr="00CA5CB1">
        <w:rPr>
          <w:rFonts w:eastAsia="Malgun Gothic"/>
          <w:lang w:eastAsia="ko-KR"/>
        </w:rPr>
        <w:t xml:space="preserve">we </w:t>
      </w:r>
      <w:r w:rsidR="005E5209" w:rsidRPr="00CA5CB1">
        <w:rPr>
          <w:rFonts w:eastAsia="Malgun Gothic"/>
          <w:lang w:eastAsia="ko-KR"/>
        </w:rPr>
        <w:t>provide</w:t>
      </w:r>
      <w:r w:rsidR="001D77CC" w:rsidRPr="00CA5CB1">
        <w:rPr>
          <w:rFonts w:eastAsia="Malgun Gothic"/>
          <w:lang w:eastAsia="ko-KR"/>
        </w:rPr>
        <w:t xml:space="preserve"> </w:t>
      </w:r>
      <w:r w:rsidR="00C562A1">
        <w:rPr>
          <w:rFonts w:eastAsia="Malgun Gothic"/>
          <w:lang w:eastAsia="ko-KR"/>
        </w:rPr>
        <w:t>the</w:t>
      </w:r>
      <w:r w:rsidR="00C562A1" w:rsidRPr="00CA5CB1">
        <w:rPr>
          <w:rFonts w:eastAsia="Malgun Gothic"/>
          <w:lang w:eastAsia="ko-KR"/>
        </w:rPr>
        <w:t xml:space="preserve"> </w:t>
      </w:r>
      <w:r>
        <w:rPr>
          <w:rFonts w:eastAsia="Malgun Gothic"/>
          <w:lang w:eastAsia="ko-KR"/>
        </w:rPr>
        <w:t xml:space="preserve">further </w:t>
      </w:r>
      <w:r w:rsidR="001D77CC" w:rsidRPr="00CA5CB1">
        <w:rPr>
          <w:rFonts w:eastAsia="Malgun Gothic"/>
          <w:lang w:eastAsia="ko-KR"/>
        </w:rPr>
        <w:t>views on</w:t>
      </w:r>
      <w:r w:rsidR="006F22CE" w:rsidRPr="00CA5CB1">
        <w:rPr>
          <w:rFonts w:eastAsia="Malgun Gothic"/>
          <w:lang w:eastAsia="ko-KR"/>
        </w:rPr>
        <w:t xml:space="preserve"> </w:t>
      </w:r>
      <w:r>
        <w:rPr>
          <w:rFonts w:eastAsia="Malgun Gothic"/>
          <w:lang w:eastAsia="ko-KR"/>
        </w:rPr>
        <w:t>evaluation</w:t>
      </w:r>
      <w:r w:rsidR="00C562A1">
        <w:rPr>
          <w:rFonts w:eastAsia="Malgun Gothic"/>
          <w:lang w:eastAsia="ko-KR"/>
        </w:rPr>
        <w:t xml:space="preserve"> and the</w:t>
      </w:r>
      <w:r>
        <w:rPr>
          <w:rFonts w:eastAsia="Malgun Gothic"/>
          <w:lang w:eastAsia="ko-KR"/>
        </w:rPr>
        <w:t xml:space="preserve"> preliminary results on power consumption for idle/inactive mode. </w:t>
      </w:r>
      <w:r w:rsidR="00186AEB">
        <w:rPr>
          <w:rFonts w:eastAsia="Malgun Gothic"/>
          <w:lang w:eastAsia="ko-KR"/>
        </w:rPr>
        <w:t xml:space="preserve">The agreements from last RAN1 meeting </w:t>
      </w:r>
      <w:proofErr w:type="gramStart"/>
      <w:r w:rsidR="00186AEB">
        <w:rPr>
          <w:rFonts w:eastAsia="Malgun Gothic"/>
          <w:lang w:eastAsia="ko-KR"/>
        </w:rPr>
        <w:t>is</w:t>
      </w:r>
      <w:proofErr w:type="gramEnd"/>
      <w:r w:rsidR="00186AEB">
        <w:rPr>
          <w:rFonts w:eastAsia="Malgun Gothic"/>
          <w:lang w:eastAsia="ko-KR"/>
        </w:rPr>
        <w:t xml:space="preserve"> summarized in Annex A.</w:t>
      </w:r>
      <w:r w:rsidR="00957F68">
        <w:rPr>
          <w:rFonts w:eastAsia="Malgun Gothic"/>
          <w:lang w:eastAsia="ko-KR"/>
        </w:rPr>
        <w:t xml:space="preserve"> </w:t>
      </w:r>
    </w:p>
    <w:p w14:paraId="2DBEC0DA" w14:textId="232490DB" w:rsidR="009C1962" w:rsidRDefault="00171247" w:rsidP="006028C8">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r>
        <w:rPr>
          <w:rFonts w:ascii="Arial" w:hAnsi="Arial"/>
          <w:b w:val="0"/>
          <w:bCs w:val="0"/>
          <w:sz w:val="36"/>
          <w:szCs w:val="20"/>
        </w:rPr>
        <w:t>KPIs</w:t>
      </w:r>
      <w:r w:rsidDel="00171247">
        <w:rPr>
          <w:rFonts w:ascii="Arial" w:hAnsi="Arial"/>
          <w:b w:val="0"/>
          <w:bCs w:val="0"/>
          <w:sz w:val="36"/>
          <w:szCs w:val="20"/>
        </w:rPr>
        <w:t xml:space="preserve"> </w:t>
      </w:r>
    </w:p>
    <w:p w14:paraId="2319691E" w14:textId="77777777" w:rsidR="00BC7E73" w:rsidRDefault="00C25B25" w:rsidP="00925D7E">
      <w:pPr>
        <w:rPr>
          <w:rFonts w:eastAsia="DengXian"/>
          <w:lang w:eastAsia="zh-CN"/>
        </w:rPr>
      </w:pPr>
      <w:r>
        <w:rPr>
          <w:rFonts w:eastAsia="DengXian"/>
          <w:lang w:eastAsia="zh-CN"/>
        </w:rPr>
        <w:t>DRX operation</w:t>
      </w:r>
      <w:r w:rsidR="0082412E">
        <w:rPr>
          <w:rFonts w:eastAsia="DengXian"/>
          <w:lang w:eastAsia="zh-CN"/>
        </w:rPr>
        <w:t xml:space="preserve"> is the basic </w:t>
      </w:r>
      <w:r w:rsidR="00BA2604">
        <w:rPr>
          <w:rFonts w:eastAsia="DengXian"/>
          <w:lang w:eastAsia="zh-CN"/>
        </w:rPr>
        <w:t>solution</w:t>
      </w:r>
      <w:r w:rsidR="0082412E">
        <w:rPr>
          <w:rFonts w:eastAsia="DengXian"/>
          <w:lang w:eastAsia="zh-CN"/>
        </w:rPr>
        <w:t xml:space="preserve"> for power consumption that is adopted in NR</w:t>
      </w:r>
      <w:r>
        <w:rPr>
          <w:rFonts w:eastAsia="DengXian"/>
          <w:lang w:eastAsia="zh-CN"/>
        </w:rPr>
        <w:t xml:space="preserve">. In brief, a UE periodically monitors DL channels/signals only a short interval within a DRX period. The above short interval is also referred as DRX ON, while the remaining time in the period is DRX OFF. </w:t>
      </w:r>
      <w:r w:rsidR="00BA2604">
        <w:rPr>
          <w:rFonts w:eastAsia="DengXian"/>
          <w:lang w:eastAsia="zh-CN"/>
        </w:rPr>
        <w:t xml:space="preserve">For example, if DRX ON duration is of 10% of the DRX period, it reduces UE power consumption to around 10%. </w:t>
      </w:r>
      <w:r w:rsidR="00446297">
        <w:rPr>
          <w:rFonts w:eastAsia="DengXian"/>
          <w:lang w:eastAsia="zh-CN"/>
        </w:rPr>
        <w:t xml:space="preserve">DRX achieves a power saving gain at the sacrifice of latency </w:t>
      </w:r>
      <w:r w:rsidR="00910109">
        <w:rPr>
          <w:rFonts w:eastAsia="DengXian"/>
          <w:lang w:eastAsia="zh-CN"/>
        </w:rPr>
        <w:t>which is about half of the DRX cycle</w:t>
      </w:r>
      <w:r w:rsidR="00910109" w:rsidRPr="00910109">
        <w:rPr>
          <w:rFonts w:eastAsia="DengXian"/>
          <w:lang w:eastAsia="zh-CN"/>
        </w:rPr>
        <w:t xml:space="preserve"> </w:t>
      </w:r>
      <w:r w:rsidR="00910109">
        <w:rPr>
          <w:rFonts w:eastAsia="DengXian"/>
          <w:lang w:eastAsia="zh-CN"/>
        </w:rPr>
        <w:t>in average</w:t>
      </w:r>
      <w:r w:rsidR="00446297">
        <w:rPr>
          <w:rFonts w:eastAsia="DengXian"/>
          <w:lang w:eastAsia="zh-CN"/>
        </w:rPr>
        <w:t xml:space="preserve">. </w:t>
      </w:r>
      <w:r w:rsidR="00F162BC">
        <w:rPr>
          <w:rFonts w:eastAsia="DengXian"/>
          <w:lang w:eastAsia="zh-CN"/>
        </w:rPr>
        <w:t xml:space="preserve">To further </w:t>
      </w:r>
      <w:r w:rsidR="00F162BC">
        <w:rPr>
          <w:rFonts w:eastAsia="DengXian"/>
          <w:lang w:eastAsia="zh-CN"/>
        </w:rPr>
        <w:lastRenderedPageBreak/>
        <w:t>reduce power consumption, extended DRX (</w:t>
      </w:r>
      <w:proofErr w:type="spellStart"/>
      <w:r w:rsidR="00F162BC">
        <w:rPr>
          <w:rFonts w:eastAsia="DengXian"/>
          <w:lang w:eastAsia="zh-CN"/>
        </w:rPr>
        <w:t>eDRX</w:t>
      </w:r>
      <w:proofErr w:type="spellEnd"/>
      <w:r w:rsidR="00F162BC">
        <w:rPr>
          <w:rFonts w:eastAsia="DengXian"/>
          <w:lang w:eastAsia="zh-CN"/>
        </w:rPr>
        <w:t xml:space="preserve">) </w:t>
      </w:r>
      <w:r w:rsidR="00910109">
        <w:rPr>
          <w:rFonts w:eastAsia="DengXian"/>
          <w:lang w:eastAsia="zh-CN"/>
        </w:rPr>
        <w:t xml:space="preserve">was introduced. However, </w:t>
      </w:r>
      <w:proofErr w:type="spellStart"/>
      <w:r w:rsidR="00910109">
        <w:rPr>
          <w:rFonts w:eastAsia="DengXian"/>
          <w:lang w:eastAsia="zh-CN"/>
        </w:rPr>
        <w:t>eDRX</w:t>
      </w:r>
      <w:proofErr w:type="spellEnd"/>
      <w:r w:rsidR="00910109">
        <w:rPr>
          <w:rFonts w:eastAsia="DengXian"/>
          <w:lang w:eastAsia="zh-CN"/>
        </w:rPr>
        <w:t xml:space="preserve"> results in </w:t>
      </w:r>
      <w:r w:rsidR="00F162BC">
        <w:rPr>
          <w:rFonts w:eastAsia="DengXian"/>
          <w:lang w:eastAsia="zh-CN"/>
        </w:rPr>
        <w:t>even longer latency.</w:t>
      </w:r>
      <w:r w:rsidR="0082412E">
        <w:rPr>
          <w:rFonts w:eastAsia="DengXian"/>
          <w:lang w:eastAsia="zh-CN"/>
        </w:rPr>
        <w:t xml:space="preserve"> </w:t>
      </w:r>
    </w:p>
    <w:p w14:paraId="34D9DB4B" w14:textId="6A9B38AA" w:rsidR="006419C2" w:rsidRDefault="00BC7E73" w:rsidP="00925D7E">
      <w:pPr>
        <w:rPr>
          <w:rFonts w:eastAsia="DengXian"/>
          <w:lang w:eastAsia="zh-CN"/>
        </w:rPr>
      </w:pPr>
      <w:r>
        <w:rPr>
          <w:rFonts w:eastAsia="DengXian"/>
          <w:lang w:eastAsia="zh-CN"/>
        </w:rPr>
        <w:t>T</w:t>
      </w:r>
      <w:r w:rsidR="00910109">
        <w:rPr>
          <w:rFonts w:eastAsia="DengXian"/>
          <w:lang w:eastAsia="zh-CN"/>
        </w:rPr>
        <w:t>he LP-WUS based operations was proposed to achieve</w:t>
      </w:r>
      <w:r w:rsidR="0082412E">
        <w:rPr>
          <w:rFonts w:eastAsia="DengXian"/>
          <w:lang w:eastAsia="zh-CN"/>
        </w:rPr>
        <w:t xml:space="preserve"> </w:t>
      </w:r>
      <w:r w:rsidR="00BA2604">
        <w:rPr>
          <w:rFonts w:eastAsia="DengXian"/>
          <w:lang w:eastAsia="zh-CN"/>
        </w:rPr>
        <w:t>both low power consumption and low latency</w:t>
      </w:r>
      <w:r w:rsidR="00910109">
        <w:rPr>
          <w:rFonts w:eastAsia="DengXian"/>
          <w:lang w:eastAsia="zh-CN"/>
        </w:rPr>
        <w:t>. The</w:t>
      </w:r>
      <w:r w:rsidR="00F162BC">
        <w:rPr>
          <w:rFonts w:eastAsia="DengXian"/>
          <w:lang w:eastAsia="zh-CN"/>
        </w:rPr>
        <w:t xml:space="preserve"> main radio can be</w:t>
      </w:r>
      <w:r>
        <w:rPr>
          <w:rFonts w:eastAsia="DengXian"/>
          <w:lang w:eastAsia="zh-CN"/>
        </w:rPr>
        <w:t xml:space="preserve"> in</w:t>
      </w:r>
      <w:r w:rsidR="00F162BC">
        <w:rPr>
          <w:rFonts w:eastAsia="DengXian"/>
          <w:lang w:eastAsia="zh-CN"/>
        </w:rPr>
        <w:t xml:space="preserve"> </w:t>
      </w:r>
      <w:r w:rsidR="00910109">
        <w:rPr>
          <w:rFonts w:eastAsia="DengXian"/>
          <w:lang w:eastAsia="zh-CN"/>
        </w:rPr>
        <w:t>an ultra-deep sleep</w:t>
      </w:r>
      <w:r w:rsidR="00F162BC">
        <w:rPr>
          <w:rFonts w:eastAsia="DengXian"/>
          <w:lang w:eastAsia="zh-CN"/>
        </w:rPr>
        <w:t xml:space="preserve"> mode when there is no traffic, while a separate receiver with extreme low power consumption is used to detect a wake-up signal to trigger the main radio for transmission/reception. </w:t>
      </w:r>
      <w:r w:rsidR="0076794A">
        <w:rPr>
          <w:rFonts w:eastAsia="DengXian"/>
          <w:lang w:eastAsia="zh-CN"/>
        </w:rPr>
        <w:t xml:space="preserve">Specifically, </w:t>
      </w:r>
      <w:r w:rsidR="003504AD">
        <w:rPr>
          <w:rFonts w:eastAsia="DengXian"/>
          <w:lang w:eastAsia="zh-CN"/>
        </w:rPr>
        <w:t>if t</w:t>
      </w:r>
      <w:r w:rsidR="0076794A">
        <w:rPr>
          <w:rFonts w:eastAsia="DengXian"/>
          <w:lang w:eastAsia="zh-CN"/>
        </w:rPr>
        <w:t>he LP-</w:t>
      </w:r>
      <w:r w:rsidR="003504AD">
        <w:rPr>
          <w:rFonts w:eastAsia="DengXian"/>
          <w:lang w:eastAsia="zh-CN"/>
        </w:rPr>
        <w:t xml:space="preserve">WUS </w:t>
      </w:r>
      <w:r w:rsidR="0076794A">
        <w:rPr>
          <w:rFonts w:eastAsia="DengXian"/>
          <w:lang w:eastAsia="zh-CN"/>
        </w:rPr>
        <w:t xml:space="preserve">for the UE is detected, </w:t>
      </w:r>
      <w:r w:rsidR="003504AD">
        <w:rPr>
          <w:rFonts w:eastAsia="DengXian"/>
          <w:lang w:eastAsia="zh-CN"/>
        </w:rPr>
        <w:t xml:space="preserve">the UE can turn on the main radio for normal communication. Otherwise, </w:t>
      </w:r>
      <w:r w:rsidR="0076794A">
        <w:rPr>
          <w:rFonts w:eastAsia="DengXian"/>
          <w:lang w:eastAsia="zh-CN"/>
        </w:rPr>
        <w:t>the UE will not turn on the main radio</w:t>
      </w:r>
      <w:r>
        <w:rPr>
          <w:rFonts w:eastAsia="DengXian"/>
          <w:lang w:eastAsia="zh-CN"/>
        </w:rPr>
        <w:t xml:space="preserve"> for power saving</w:t>
      </w:r>
      <w:r w:rsidR="0076794A">
        <w:rPr>
          <w:rFonts w:eastAsia="DengXian"/>
          <w:lang w:eastAsia="zh-CN"/>
        </w:rPr>
        <w:t xml:space="preserve">. </w:t>
      </w:r>
    </w:p>
    <w:p w14:paraId="7341F4E6" w14:textId="72C7B49A" w:rsidR="00687078" w:rsidRDefault="002A677B" w:rsidP="00925D7E">
      <w:r>
        <w:t xml:space="preserve">Multiple performance metrics were discussed in last RAN1 meeting. </w:t>
      </w:r>
      <w:r w:rsidR="006419C2">
        <w:t xml:space="preserve">We provide our views on the FFS points. </w:t>
      </w:r>
    </w:p>
    <w:p w14:paraId="6502CF33" w14:textId="45FC68FB" w:rsidR="006419C2" w:rsidRDefault="006419C2" w:rsidP="00BC7E73">
      <w:pPr>
        <w:pStyle w:val="ListParagraph"/>
        <w:numPr>
          <w:ilvl w:val="0"/>
          <w:numId w:val="35"/>
        </w:numPr>
        <w:ind w:left="360"/>
      </w:pPr>
      <w:r>
        <w:t>Latency</w:t>
      </w:r>
    </w:p>
    <w:p w14:paraId="7F54410B" w14:textId="57ABF9DB" w:rsidR="006419C2" w:rsidRDefault="00BC7E73" w:rsidP="00483C45">
      <w:pPr>
        <w:pStyle w:val="ListParagraph"/>
        <w:spacing w:before="120"/>
        <w:ind w:left="360"/>
        <w:rPr>
          <w:rFonts w:eastAsia="Malgun Gothic" w:cs="Times"/>
          <w:szCs w:val="20"/>
          <w:bdr w:val="none" w:sz="0" w:space="0" w:color="auto" w:frame="1"/>
          <w:lang w:eastAsia="ko-KR"/>
        </w:rPr>
      </w:pPr>
      <w:r>
        <w:t xml:space="preserve">In idle/inactive state, a typical definition of latency is </w:t>
      </w:r>
      <w:r w:rsidRPr="00365255">
        <w:rPr>
          <w:rFonts w:eastAsia="Malgun Gothic" w:cs="Times"/>
          <w:szCs w:val="20"/>
          <w:bdr w:val="none" w:sz="0" w:space="0" w:color="auto" w:frame="1"/>
          <w:lang w:eastAsia="ko-KR"/>
        </w:rPr>
        <w:t xml:space="preserve">the time interval between the data arrival time at the </w:t>
      </w:r>
      <w:proofErr w:type="spellStart"/>
      <w:r w:rsidRPr="00365255">
        <w:rPr>
          <w:rFonts w:eastAsia="Malgun Gothic" w:cs="Times"/>
          <w:szCs w:val="20"/>
          <w:bdr w:val="none" w:sz="0" w:space="0" w:color="auto" w:frame="1"/>
          <w:lang w:eastAsia="ko-KR"/>
        </w:rPr>
        <w:t>gNB</w:t>
      </w:r>
      <w:proofErr w:type="spellEnd"/>
      <w:r w:rsidRPr="00365255">
        <w:rPr>
          <w:rFonts w:eastAsia="Malgun Gothic" w:cs="Times"/>
          <w:szCs w:val="20"/>
          <w:bdr w:val="none" w:sz="0" w:space="0" w:color="auto" w:frame="1"/>
          <w:lang w:eastAsia="ko-KR"/>
        </w:rPr>
        <w:t xml:space="preserve"> and the time of the first PO </w:t>
      </w:r>
      <w:r>
        <w:rPr>
          <w:rFonts w:eastAsia="Malgun Gothic" w:cs="Times"/>
          <w:szCs w:val="20"/>
          <w:bdr w:val="none" w:sz="0" w:space="0" w:color="auto" w:frame="1"/>
          <w:lang w:eastAsia="ko-KR"/>
        </w:rPr>
        <w:t>that can be monitored by the UE. On the other hand, there is also the case that the UE may not monitor a PO after waking up. For example, the exact UE ID and/or the cause for waking up, e.g., system information update may be indicated by LP-WUS</w:t>
      </w:r>
      <w:r w:rsidR="006E2353">
        <w:rPr>
          <w:rFonts w:eastAsia="Malgun Gothic" w:cs="Times"/>
          <w:szCs w:val="20"/>
          <w:bdr w:val="none" w:sz="0" w:space="0" w:color="auto" w:frame="1"/>
          <w:lang w:eastAsia="ko-KR"/>
        </w:rPr>
        <w:t>.</w:t>
      </w:r>
      <w:r>
        <w:rPr>
          <w:rFonts w:eastAsia="Malgun Gothic" w:cs="Times"/>
          <w:szCs w:val="20"/>
          <w:bdr w:val="none" w:sz="0" w:space="0" w:color="auto" w:frame="1"/>
          <w:lang w:eastAsia="ko-KR"/>
        </w:rPr>
        <w:t xml:space="preserve"> </w:t>
      </w:r>
      <w:r w:rsidR="006E2353">
        <w:rPr>
          <w:rFonts w:eastAsia="Malgun Gothic" w:cs="Times"/>
          <w:szCs w:val="20"/>
          <w:bdr w:val="none" w:sz="0" w:space="0" w:color="auto" w:frame="1"/>
          <w:lang w:eastAsia="ko-KR"/>
        </w:rPr>
        <w:t xml:space="preserve">The latency may need to be defined case by case. For SI update, the latency </w:t>
      </w:r>
      <w:r w:rsidR="009D16E2">
        <w:rPr>
          <w:rFonts w:eastAsia="Malgun Gothic" w:cs="Times"/>
          <w:szCs w:val="20"/>
          <w:bdr w:val="none" w:sz="0" w:space="0" w:color="auto" w:frame="1"/>
          <w:lang w:eastAsia="ko-KR"/>
        </w:rPr>
        <w:t>can be the</w:t>
      </w:r>
      <w:r w:rsidR="006E2353" w:rsidRPr="00365255">
        <w:rPr>
          <w:rFonts w:eastAsia="Malgun Gothic" w:cs="Times"/>
          <w:szCs w:val="20"/>
          <w:bdr w:val="none" w:sz="0" w:space="0" w:color="auto" w:frame="1"/>
          <w:lang w:eastAsia="ko-KR"/>
        </w:rPr>
        <w:t xml:space="preserve"> interval between the </w:t>
      </w:r>
      <w:r w:rsidR="009D16E2">
        <w:rPr>
          <w:rFonts w:eastAsia="Malgun Gothic" w:cs="Times"/>
          <w:szCs w:val="20"/>
          <w:bdr w:val="none" w:sz="0" w:space="0" w:color="auto" w:frame="1"/>
          <w:lang w:eastAsia="ko-KR"/>
        </w:rPr>
        <w:t xml:space="preserve">event </w:t>
      </w:r>
      <w:r w:rsidR="006E2353" w:rsidRPr="00365255">
        <w:rPr>
          <w:rFonts w:eastAsia="Malgun Gothic" w:cs="Times"/>
          <w:szCs w:val="20"/>
          <w:bdr w:val="none" w:sz="0" w:space="0" w:color="auto" w:frame="1"/>
          <w:lang w:eastAsia="ko-KR"/>
        </w:rPr>
        <w:t xml:space="preserve">arrival time at the </w:t>
      </w:r>
      <w:proofErr w:type="spellStart"/>
      <w:r w:rsidR="006E2353" w:rsidRPr="00365255">
        <w:rPr>
          <w:rFonts w:eastAsia="Malgun Gothic" w:cs="Times"/>
          <w:szCs w:val="20"/>
          <w:bdr w:val="none" w:sz="0" w:space="0" w:color="auto" w:frame="1"/>
          <w:lang w:eastAsia="ko-KR"/>
        </w:rPr>
        <w:t>gNB</w:t>
      </w:r>
      <w:proofErr w:type="spellEnd"/>
      <w:r w:rsidR="006E2353" w:rsidRPr="00365255">
        <w:rPr>
          <w:rFonts w:eastAsia="Malgun Gothic" w:cs="Times"/>
          <w:szCs w:val="20"/>
          <w:bdr w:val="none" w:sz="0" w:space="0" w:color="auto" w:frame="1"/>
          <w:lang w:eastAsia="ko-KR"/>
        </w:rPr>
        <w:t xml:space="preserve"> and the </w:t>
      </w:r>
      <w:r w:rsidR="009D16E2">
        <w:rPr>
          <w:rFonts w:eastAsia="Malgun Gothic" w:cs="Times"/>
          <w:szCs w:val="20"/>
          <w:bdr w:val="none" w:sz="0" w:space="0" w:color="auto" w:frame="1"/>
          <w:lang w:eastAsia="ko-KR"/>
        </w:rPr>
        <w:t>start of the updated SIBs that can be monitored by UE. If UE transmits PRACH after waking up, the latency can be the</w:t>
      </w:r>
      <w:r w:rsidR="009D16E2" w:rsidRPr="00365255">
        <w:rPr>
          <w:rFonts w:eastAsia="Malgun Gothic" w:cs="Times"/>
          <w:szCs w:val="20"/>
          <w:bdr w:val="none" w:sz="0" w:space="0" w:color="auto" w:frame="1"/>
          <w:lang w:eastAsia="ko-KR"/>
        </w:rPr>
        <w:t xml:space="preserve"> interval between the </w:t>
      </w:r>
      <w:r w:rsidR="009D16E2">
        <w:rPr>
          <w:rFonts w:eastAsia="Malgun Gothic" w:cs="Times"/>
          <w:szCs w:val="20"/>
          <w:bdr w:val="none" w:sz="0" w:space="0" w:color="auto" w:frame="1"/>
          <w:lang w:eastAsia="ko-KR"/>
        </w:rPr>
        <w:t xml:space="preserve">event </w:t>
      </w:r>
      <w:r w:rsidR="009D16E2" w:rsidRPr="00365255">
        <w:rPr>
          <w:rFonts w:eastAsia="Malgun Gothic" w:cs="Times"/>
          <w:szCs w:val="20"/>
          <w:bdr w:val="none" w:sz="0" w:space="0" w:color="auto" w:frame="1"/>
          <w:lang w:eastAsia="ko-KR"/>
        </w:rPr>
        <w:t xml:space="preserve">arrival time at the </w:t>
      </w:r>
      <w:proofErr w:type="spellStart"/>
      <w:r w:rsidR="009D16E2" w:rsidRPr="00365255">
        <w:rPr>
          <w:rFonts w:eastAsia="Malgun Gothic" w:cs="Times"/>
          <w:szCs w:val="20"/>
          <w:bdr w:val="none" w:sz="0" w:space="0" w:color="auto" w:frame="1"/>
          <w:lang w:eastAsia="ko-KR"/>
        </w:rPr>
        <w:t>gNB</w:t>
      </w:r>
      <w:proofErr w:type="spellEnd"/>
      <w:r w:rsidR="009D16E2" w:rsidRPr="00365255">
        <w:rPr>
          <w:rFonts w:eastAsia="Malgun Gothic" w:cs="Times"/>
          <w:szCs w:val="20"/>
          <w:bdr w:val="none" w:sz="0" w:space="0" w:color="auto" w:frame="1"/>
          <w:lang w:eastAsia="ko-KR"/>
        </w:rPr>
        <w:t xml:space="preserve"> and the </w:t>
      </w:r>
      <w:r w:rsidR="009D16E2">
        <w:rPr>
          <w:rFonts w:eastAsia="Malgun Gothic" w:cs="Times"/>
          <w:szCs w:val="20"/>
          <w:bdr w:val="none" w:sz="0" w:space="0" w:color="auto" w:frame="1"/>
          <w:lang w:eastAsia="ko-KR"/>
        </w:rPr>
        <w:t xml:space="preserve">start of PRACH preamble that can be transmitted by UE. </w:t>
      </w:r>
    </w:p>
    <w:p w14:paraId="288B8B14" w14:textId="6C9356A3" w:rsidR="00483C45" w:rsidRDefault="00483C45" w:rsidP="00483C45">
      <w:pPr>
        <w:pStyle w:val="ListParagraph"/>
        <w:spacing w:before="120"/>
        <w:ind w:left="360"/>
        <w:rPr>
          <w:rFonts w:eastAsia="Malgun Gothic" w:cs="Times"/>
          <w:szCs w:val="20"/>
          <w:bdr w:val="none" w:sz="0" w:space="0" w:color="auto" w:frame="1"/>
          <w:lang w:eastAsia="ko-KR"/>
        </w:rPr>
      </w:pPr>
      <w:r>
        <w:rPr>
          <w:rFonts w:eastAsia="Malgun Gothic" w:cs="Times"/>
          <w:szCs w:val="20"/>
          <w:bdr w:val="none" w:sz="0" w:space="0" w:color="auto" w:frame="1"/>
          <w:lang w:eastAsia="ko-KR"/>
        </w:rPr>
        <w:t xml:space="preserve">In connected mode, </w:t>
      </w:r>
      <w:r w:rsidR="00CA34B9">
        <w:rPr>
          <w:rFonts w:eastAsia="Malgun Gothic" w:cs="Times"/>
          <w:szCs w:val="20"/>
          <w:bdr w:val="none" w:sz="0" w:space="0" w:color="auto" w:frame="1"/>
          <w:lang w:eastAsia="ko-KR"/>
        </w:rPr>
        <w:t xml:space="preserve">it is preferred that the </w:t>
      </w:r>
      <w:r w:rsidRPr="00483C45">
        <w:rPr>
          <w:rFonts w:eastAsia="Malgun Gothic" w:cs="Times"/>
          <w:szCs w:val="20"/>
          <w:bdr w:val="none" w:sz="0" w:space="0" w:color="auto" w:frame="1"/>
          <w:lang w:eastAsia="ko-KR"/>
        </w:rPr>
        <w:t xml:space="preserve">latency </w:t>
      </w:r>
      <w:r w:rsidR="00CA34B9">
        <w:rPr>
          <w:rFonts w:eastAsia="Malgun Gothic" w:cs="Times"/>
          <w:szCs w:val="20"/>
          <w:bdr w:val="none" w:sz="0" w:space="0" w:color="auto" w:frame="1"/>
          <w:lang w:eastAsia="ko-KR"/>
        </w:rPr>
        <w:t xml:space="preserve">can be defined to align with the definition in XR study for easy comparison for cases with or without LP-WUS. In this sense, </w:t>
      </w:r>
      <w:r>
        <w:rPr>
          <w:rFonts w:eastAsia="Malgun Gothic" w:cs="Times"/>
          <w:szCs w:val="20"/>
          <w:bdr w:val="none" w:sz="0" w:space="0" w:color="auto" w:frame="1"/>
          <w:lang w:eastAsia="ko-KR"/>
        </w:rPr>
        <w:t xml:space="preserve">the latency </w:t>
      </w:r>
      <w:r w:rsidR="00CA34B9">
        <w:rPr>
          <w:rFonts w:eastAsia="Malgun Gothic" w:cs="Times"/>
          <w:szCs w:val="20"/>
          <w:bdr w:val="none" w:sz="0" w:space="0" w:color="auto" w:frame="1"/>
          <w:lang w:eastAsia="ko-KR"/>
        </w:rPr>
        <w:t xml:space="preserve">can be defined </w:t>
      </w:r>
      <w:r>
        <w:rPr>
          <w:rFonts w:eastAsia="Malgun Gothic" w:cs="Times"/>
          <w:szCs w:val="20"/>
          <w:bdr w:val="none" w:sz="0" w:space="0" w:color="auto" w:frame="1"/>
          <w:lang w:eastAsia="ko-KR"/>
        </w:rPr>
        <w:t>as time until the data is successfully transmitted</w:t>
      </w:r>
      <w:r w:rsidR="00CA34B9">
        <w:rPr>
          <w:rFonts w:eastAsia="Malgun Gothic" w:cs="Times"/>
          <w:szCs w:val="20"/>
          <w:bdr w:val="none" w:sz="0" w:space="0" w:color="auto" w:frame="1"/>
          <w:lang w:eastAsia="ko-KR"/>
        </w:rPr>
        <w:t xml:space="preserve"> for the UE. </w:t>
      </w:r>
    </w:p>
    <w:p w14:paraId="27F6299E" w14:textId="31C3FB61" w:rsidR="002A677B" w:rsidRDefault="006419C2" w:rsidP="00483C45">
      <w:pPr>
        <w:pStyle w:val="ListParagraph"/>
        <w:numPr>
          <w:ilvl w:val="0"/>
          <w:numId w:val="35"/>
        </w:numPr>
        <w:ind w:left="360"/>
      </w:pPr>
      <w:r>
        <w:t>Capacity impact vs. UPT</w:t>
      </w:r>
    </w:p>
    <w:p w14:paraId="468F97B2" w14:textId="6A948A75" w:rsidR="00CA34B9" w:rsidRDefault="000848E3" w:rsidP="00CA34B9">
      <w:pPr>
        <w:pStyle w:val="ListParagraph"/>
        <w:ind w:left="360"/>
      </w:pPr>
      <w:r>
        <w:t xml:space="preserve">In the evaluation of XR, the system capacity is defined as the maximum number of users per cell with at least X % of UEs being satisfied. </w:t>
      </w:r>
      <w:r w:rsidR="003E330D">
        <w:rPr>
          <w:lang w:eastAsia="ja-JP"/>
        </w:rPr>
        <w:t>A UE is declared a satisfied UE if more than X (%) of packets are successfully delivered within a given air interface PDB</w:t>
      </w:r>
      <w:r w:rsidR="00A03141">
        <w:t xml:space="preserve">. Such definition is suitable for the traffic with strict delay requirement. </w:t>
      </w:r>
      <w:r w:rsidR="009B2F95">
        <w:t xml:space="preserve">On the other hand, if ftp3 traffic model with relaxed delay requirement is also simulated for connected mode, UPT can be considered as proper metric. </w:t>
      </w:r>
    </w:p>
    <w:p w14:paraId="238CD350" w14:textId="77777777" w:rsidR="009B2F95" w:rsidRPr="009B2F95" w:rsidRDefault="006419C2" w:rsidP="00443AE4">
      <w:pPr>
        <w:pStyle w:val="ListParagraph"/>
        <w:numPr>
          <w:ilvl w:val="0"/>
          <w:numId w:val="35"/>
        </w:numPr>
        <w:spacing w:before="120"/>
        <w:ind w:left="360"/>
        <w:rPr>
          <w:rFonts w:eastAsia="Malgun Gothic" w:cs="Times"/>
          <w:szCs w:val="20"/>
          <w:bdr w:val="none" w:sz="0" w:space="0" w:color="auto" w:frame="1"/>
          <w:lang w:eastAsia="ko-KR"/>
        </w:rPr>
      </w:pPr>
      <w:r>
        <w:t>NW power consumption / Energy efficiency</w:t>
      </w:r>
    </w:p>
    <w:p w14:paraId="38275928" w14:textId="0524C08D" w:rsidR="009B2F95" w:rsidRDefault="009B2F95" w:rsidP="009B2F95">
      <w:pPr>
        <w:pStyle w:val="ListParagraph"/>
        <w:spacing w:before="120"/>
        <w:ind w:left="360"/>
        <w:rPr>
          <w:rFonts w:eastAsia="Malgun Gothic" w:cs="Times"/>
          <w:szCs w:val="20"/>
          <w:bdr w:val="none" w:sz="0" w:space="0" w:color="auto" w:frame="1"/>
          <w:lang w:eastAsia="ko-KR"/>
        </w:rPr>
      </w:pPr>
      <w:r w:rsidRPr="009B2F95">
        <w:rPr>
          <w:rFonts w:eastAsia="Malgun Gothic" w:cs="Times"/>
          <w:szCs w:val="20"/>
          <w:bdr w:val="none" w:sz="0" w:space="0" w:color="auto" w:frame="1"/>
          <w:lang w:eastAsia="ko-KR"/>
        </w:rPr>
        <w:t xml:space="preserve">It is not clear </w:t>
      </w:r>
      <w:r>
        <w:rPr>
          <w:rFonts w:eastAsia="Malgun Gothic" w:cs="Times"/>
          <w:szCs w:val="20"/>
          <w:bdr w:val="none" w:sz="0" w:space="0" w:color="auto" w:frame="1"/>
          <w:lang w:eastAsia="ko-KR"/>
        </w:rPr>
        <w:t xml:space="preserve">how to model NW power consumption. If a fixed DL PSD at </w:t>
      </w:r>
      <w:proofErr w:type="spellStart"/>
      <w:r>
        <w:rPr>
          <w:rFonts w:eastAsia="Malgun Gothic" w:cs="Times"/>
          <w:szCs w:val="20"/>
          <w:bdr w:val="none" w:sz="0" w:space="0" w:color="auto" w:frame="1"/>
          <w:lang w:eastAsia="ko-KR"/>
        </w:rPr>
        <w:t>gNB</w:t>
      </w:r>
      <w:proofErr w:type="spellEnd"/>
      <w:r>
        <w:rPr>
          <w:rFonts w:eastAsia="Malgun Gothic" w:cs="Times"/>
          <w:szCs w:val="20"/>
          <w:bdr w:val="none" w:sz="0" w:space="0" w:color="auto" w:frame="1"/>
          <w:lang w:eastAsia="ko-KR"/>
        </w:rPr>
        <w:t xml:space="preserve"> can be assumed, the </w:t>
      </w:r>
      <w:r w:rsidR="007B019C">
        <w:rPr>
          <w:rFonts w:eastAsia="Malgun Gothic" w:cs="Times"/>
          <w:szCs w:val="20"/>
          <w:bdr w:val="none" w:sz="0" w:space="0" w:color="auto" w:frame="1"/>
          <w:lang w:eastAsia="ko-KR"/>
        </w:rPr>
        <w:t xml:space="preserve">amount of </w:t>
      </w:r>
      <w:r>
        <w:rPr>
          <w:rFonts w:eastAsia="Malgun Gothic" w:cs="Times"/>
          <w:szCs w:val="20"/>
          <w:bdr w:val="none" w:sz="0" w:space="0" w:color="auto" w:frame="1"/>
          <w:lang w:eastAsia="ko-KR"/>
        </w:rPr>
        <w:t>power</w:t>
      </w:r>
      <w:r w:rsidR="007B019C">
        <w:rPr>
          <w:rFonts w:eastAsia="Malgun Gothic" w:cs="Times"/>
          <w:szCs w:val="20"/>
          <w:bdr w:val="none" w:sz="0" w:space="0" w:color="auto" w:frame="1"/>
          <w:lang w:eastAsia="ko-KR"/>
        </w:rPr>
        <w:t xml:space="preserve"> consumption</w:t>
      </w:r>
      <w:r>
        <w:rPr>
          <w:rFonts w:eastAsia="Malgun Gothic" w:cs="Times"/>
          <w:szCs w:val="20"/>
          <w:bdr w:val="none" w:sz="0" w:space="0" w:color="auto" w:frame="1"/>
          <w:lang w:eastAsia="ko-KR"/>
        </w:rPr>
        <w:t xml:space="preserve"> </w:t>
      </w:r>
      <w:r w:rsidR="007B019C">
        <w:rPr>
          <w:rFonts w:eastAsia="Malgun Gothic" w:cs="Times"/>
          <w:szCs w:val="20"/>
          <w:bdr w:val="none" w:sz="0" w:space="0" w:color="auto" w:frame="1"/>
          <w:lang w:eastAsia="ko-KR"/>
        </w:rPr>
        <w:t xml:space="preserve">of LP-WUS at </w:t>
      </w:r>
      <w:proofErr w:type="spellStart"/>
      <w:r w:rsidR="007B019C">
        <w:rPr>
          <w:rFonts w:eastAsia="Malgun Gothic" w:cs="Times"/>
          <w:szCs w:val="20"/>
          <w:bdr w:val="none" w:sz="0" w:space="0" w:color="auto" w:frame="1"/>
          <w:lang w:eastAsia="ko-KR"/>
        </w:rPr>
        <w:t>gNB</w:t>
      </w:r>
      <w:proofErr w:type="spellEnd"/>
      <w:r>
        <w:rPr>
          <w:rFonts w:eastAsia="Malgun Gothic" w:cs="Times"/>
          <w:szCs w:val="20"/>
          <w:bdr w:val="none" w:sz="0" w:space="0" w:color="auto" w:frame="1"/>
          <w:lang w:eastAsia="ko-KR"/>
        </w:rPr>
        <w:t xml:space="preserve"> will be linear to the RE overhead of LP-WUS excluding guard time/PRBs. If the ratio of power consumption</w:t>
      </w:r>
      <w:r w:rsidR="007B019C">
        <w:rPr>
          <w:rFonts w:eastAsia="Malgun Gothic" w:cs="Times"/>
          <w:szCs w:val="20"/>
          <w:bdr w:val="none" w:sz="0" w:space="0" w:color="auto" w:frame="1"/>
          <w:lang w:eastAsia="ko-KR"/>
        </w:rPr>
        <w:t xml:space="preserve"> of LP-WUS</w:t>
      </w:r>
      <w:r>
        <w:rPr>
          <w:rFonts w:eastAsia="Malgun Gothic" w:cs="Times"/>
          <w:szCs w:val="20"/>
          <w:bdr w:val="none" w:sz="0" w:space="0" w:color="auto" w:frame="1"/>
          <w:lang w:eastAsia="ko-KR"/>
        </w:rPr>
        <w:t xml:space="preserve"> is to be calculated, </w:t>
      </w:r>
      <w:r w:rsidR="007B019C">
        <w:rPr>
          <w:rFonts w:eastAsia="Malgun Gothic" w:cs="Times"/>
          <w:szCs w:val="20"/>
          <w:bdr w:val="none" w:sz="0" w:space="0" w:color="auto" w:frame="1"/>
          <w:lang w:eastAsia="ko-KR"/>
        </w:rPr>
        <w:t xml:space="preserve">it needs to clarify the assumption of background DL transmissions of </w:t>
      </w:r>
      <w:proofErr w:type="spellStart"/>
      <w:r w:rsidR="007B019C">
        <w:rPr>
          <w:rFonts w:eastAsia="Malgun Gothic" w:cs="Times"/>
          <w:szCs w:val="20"/>
          <w:bdr w:val="none" w:sz="0" w:space="0" w:color="auto" w:frame="1"/>
          <w:lang w:eastAsia="ko-KR"/>
        </w:rPr>
        <w:t>gNB</w:t>
      </w:r>
      <w:proofErr w:type="spellEnd"/>
      <w:r w:rsidR="007B019C">
        <w:rPr>
          <w:rFonts w:eastAsia="Malgun Gothic" w:cs="Times"/>
          <w:szCs w:val="20"/>
          <w:bdr w:val="none" w:sz="0" w:space="0" w:color="auto" w:frame="1"/>
          <w:lang w:eastAsia="ko-KR"/>
        </w:rPr>
        <w:t xml:space="preserve">. For example, even for an extreme low load case, i.e., no DL or UL data transmissions, the SSB transmission may still needs to be assumed every 20ms at </w:t>
      </w:r>
      <w:proofErr w:type="spellStart"/>
      <w:r w:rsidR="007B019C">
        <w:rPr>
          <w:rFonts w:eastAsia="Malgun Gothic" w:cs="Times"/>
          <w:szCs w:val="20"/>
          <w:bdr w:val="none" w:sz="0" w:space="0" w:color="auto" w:frame="1"/>
          <w:lang w:eastAsia="ko-KR"/>
        </w:rPr>
        <w:t>gNB</w:t>
      </w:r>
      <w:proofErr w:type="spellEnd"/>
      <w:r w:rsidR="007B019C">
        <w:rPr>
          <w:rFonts w:eastAsia="Malgun Gothic" w:cs="Times"/>
          <w:szCs w:val="20"/>
          <w:bdr w:val="none" w:sz="0" w:space="0" w:color="auto" w:frame="1"/>
          <w:lang w:eastAsia="ko-KR"/>
        </w:rPr>
        <w:t xml:space="preserve">. In summary, it is not expected that LP-WUS consume a large piece of </w:t>
      </w:r>
      <w:proofErr w:type="spellStart"/>
      <w:r w:rsidR="007B019C">
        <w:rPr>
          <w:rFonts w:eastAsia="Malgun Gothic" w:cs="Times"/>
          <w:szCs w:val="20"/>
          <w:bdr w:val="none" w:sz="0" w:space="0" w:color="auto" w:frame="1"/>
          <w:lang w:eastAsia="ko-KR"/>
        </w:rPr>
        <w:t>gNB</w:t>
      </w:r>
      <w:proofErr w:type="spellEnd"/>
      <w:r w:rsidR="007B019C">
        <w:rPr>
          <w:rFonts w:eastAsia="Malgun Gothic" w:cs="Times"/>
          <w:szCs w:val="20"/>
          <w:bdr w:val="none" w:sz="0" w:space="0" w:color="auto" w:frame="1"/>
          <w:lang w:eastAsia="ko-KR"/>
        </w:rPr>
        <w:t xml:space="preserve"> power consumption. </w:t>
      </w:r>
    </w:p>
    <w:p w14:paraId="476C8962" w14:textId="77777777" w:rsidR="009B2F95" w:rsidRDefault="009B2F95" w:rsidP="009B2F95">
      <w:pPr>
        <w:pStyle w:val="ListParagraph"/>
        <w:spacing w:before="120"/>
        <w:ind w:left="360"/>
        <w:rPr>
          <w:rFonts w:eastAsia="Malgun Gothic" w:cs="Times"/>
          <w:szCs w:val="20"/>
          <w:bdr w:val="none" w:sz="0" w:space="0" w:color="auto" w:frame="1"/>
          <w:lang w:eastAsia="ko-KR"/>
        </w:rPr>
      </w:pPr>
    </w:p>
    <w:p w14:paraId="648D70E2" w14:textId="03089B80" w:rsidR="007B019C" w:rsidRPr="00CA5CB1" w:rsidRDefault="007B019C" w:rsidP="007B019C">
      <w:r w:rsidRPr="00CA5CB1">
        <w:rPr>
          <w:b/>
          <w:bCs/>
        </w:rPr>
        <w:t>Proposal 1:</w:t>
      </w:r>
      <w:r w:rsidRPr="00CA5CB1">
        <w:t xml:space="preserve"> </w:t>
      </w:r>
      <w:r>
        <w:t xml:space="preserve">On latency, </w:t>
      </w:r>
    </w:p>
    <w:p w14:paraId="685D23AB" w14:textId="124428F5" w:rsidR="007B019C" w:rsidRDefault="007B019C" w:rsidP="007B019C">
      <w:pPr>
        <w:pStyle w:val="ListParagraph"/>
        <w:numPr>
          <w:ilvl w:val="0"/>
          <w:numId w:val="4"/>
        </w:numPr>
        <w:spacing w:before="120"/>
        <w:rPr>
          <w:rFonts w:eastAsia="Malgun Gothic" w:cs="Times"/>
          <w:szCs w:val="20"/>
          <w:bdr w:val="none" w:sz="0" w:space="0" w:color="auto" w:frame="1"/>
          <w:lang w:eastAsia="ko-KR"/>
        </w:rPr>
      </w:pPr>
      <w:r>
        <w:t xml:space="preserve">In idle/inactive state, </w:t>
      </w:r>
    </w:p>
    <w:p w14:paraId="27877299" w14:textId="77777777" w:rsidR="007B019C" w:rsidRDefault="007B019C" w:rsidP="007B019C">
      <w:pPr>
        <w:pStyle w:val="ListParagraph"/>
        <w:numPr>
          <w:ilvl w:val="1"/>
          <w:numId w:val="4"/>
        </w:numPr>
        <w:spacing w:before="120"/>
        <w:rPr>
          <w:rFonts w:eastAsia="Malgun Gothic" w:cs="Times"/>
          <w:szCs w:val="20"/>
          <w:bdr w:val="none" w:sz="0" w:space="0" w:color="auto" w:frame="1"/>
          <w:lang w:eastAsia="ko-KR"/>
        </w:rPr>
      </w:pPr>
      <w:r>
        <w:rPr>
          <w:rFonts w:eastAsia="Malgun Gothic" w:cs="Times"/>
          <w:szCs w:val="20"/>
          <w:bdr w:val="none" w:sz="0" w:space="0" w:color="auto" w:frame="1"/>
          <w:lang w:eastAsia="ko-KR"/>
        </w:rPr>
        <w:t>For SI update, the latency can be the</w:t>
      </w:r>
      <w:r w:rsidRPr="00365255">
        <w:rPr>
          <w:rFonts w:eastAsia="Malgun Gothic" w:cs="Times"/>
          <w:szCs w:val="20"/>
          <w:bdr w:val="none" w:sz="0" w:space="0" w:color="auto" w:frame="1"/>
          <w:lang w:eastAsia="ko-KR"/>
        </w:rPr>
        <w:t xml:space="preserve"> interval between the </w:t>
      </w:r>
      <w:r>
        <w:rPr>
          <w:rFonts w:eastAsia="Malgun Gothic" w:cs="Times"/>
          <w:szCs w:val="20"/>
          <w:bdr w:val="none" w:sz="0" w:space="0" w:color="auto" w:frame="1"/>
          <w:lang w:eastAsia="ko-KR"/>
        </w:rPr>
        <w:t xml:space="preserve">event </w:t>
      </w:r>
      <w:r w:rsidRPr="00365255">
        <w:rPr>
          <w:rFonts w:eastAsia="Malgun Gothic" w:cs="Times"/>
          <w:szCs w:val="20"/>
          <w:bdr w:val="none" w:sz="0" w:space="0" w:color="auto" w:frame="1"/>
          <w:lang w:eastAsia="ko-KR"/>
        </w:rPr>
        <w:t xml:space="preserve">arrival time at the </w:t>
      </w:r>
      <w:proofErr w:type="spellStart"/>
      <w:r w:rsidRPr="00365255">
        <w:rPr>
          <w:rFonts w:eastAsia="Malgun Gothic" w:cs="Times"/>
          <w:szCs w:val="20"/>
          <w:bdr w:val="none" w:sz="0" w:space="0" w:color="auto" w:frame="1"/>
          <w:lang w:eastAsia="ko-KR"/>
        </w:rPr>
        <w:t>gNB</w:t>
      </w:r>
      <w:proofErr w:type="spellEnd"/>
      <w:r w:rsidRPr="00365255">
        <w:rPr>
          <w:rFonts w:eastAsia="Malgun Gothic" w:cs="Times"/>
          <w:szCs w:val="20"/>
          <w:bdr w:val="none" w:sz="0" w:space="0" w:color="auto" w:frame="1"/>
          <w:lang w:eastAsia="ko-KR"/>
        </w:rPr>
        <w:t xml:space="preserve"> and the </w:t>
      </w:r>
      <w:r>
        <w:rPr>
          <w:rFonts w:eastAsia="Malgun Gothic" w:cs="Times"/>
          <w:szCs w:val="20"/>
          <w:bdr w:val="none" w:sz="0" w:space="0" w:color="auto" w:frame="1"/>
          <w:lang w:eastAsia="ko-KR"/>
        </w:rPr>
        <w:t xml:space="preserve">start of the updated SIBs that can be monitored by UE. </w:t>
      </w:r>
    </w:p>
    <w:p w14:paraId="41734B2F" w14:textId="630DE7EE" w:rsidR="007B019C" w:rsidRDefault="007B019C" w:rsidP="007B019C">
      <w:pPr>
        <w:pStyle w:val="ListParagraph"/>
        <w:numPr>
          <w:ilvl w:val="1"/>
          <w:numId w:val="4"/>
        </w:numPr>
        <w:spacing w:before="120"/>
        <w:rPr>
          <w:rFonts w:eastAsia="Malgun Gothic" w:cs="Times"/>
          <w:szCs w:val="20"/>
          <w:bdr w:val="none" w:sz="0" w:space="0" w:color="auto" w:frame="1"/>
          <w:lang w:eastAsia="ko-KR"/>
        </w:rPr>
      </w:pPr>
      <w:r>
        <w:rPr>
          <w:rFonts w:eastAsia="Malgun Gothic" w:cs="Times"/>
          <w:szCs w:val="20"/>
          <w:bdr w:val="none" w:sz="0" w:space="0" w:color="auto" w:frame="1"/>
          <w:lang w:eastAsia="ko-KR"/>
        </w:rPr>
        <w:t>If UE transmits PRACH after waking up, the latency can be the</w:t>
      </w:r>
      <w:r w:rsidRPr="00365255">
        <w:rPr>
          <w:rFonts w:eastAsia="Malgun Gothic" w:cs="Times"/>
          <w:szCs w:val="20"/>
          <w:bdr w:val="none" w:sz="0" w:space="0" w:color="auto" w:frame="1"/>
          <w:lang w:eastAsia="ko-KR"/>
        </w:rPr>
        <w:t xml:space="preserve"> interval between the </w:t>
      </w:r>
      <w:r>
        <w:rPr>
          <w:rFonts w:eastAsia="Malgun Gothic" w:cs="Times"/>
          <w:szCs w:val="20"/>
          <w:bdr w:val="none" w:sz="0" w:space="0" w:color="auto" w:frame="1"/>
          <w:lang w:eastAsia="ko-KR"/>
        </w:rPr>
        <w:t xml:space="preserve">event </w:t>
      </w:r>
      <w:r w:rsidRPr="00365255">
        <w:rPr>
          <w:rFonts w:eastAsia="Malgun Gothic" w:cs="Times"/>
          <w:szCs w:val="20"/>
          <w:bdr w:val="none" w:sz="0" w:space="0" w:color="auto" w:frame="1"/>
          <w:lang w:eastAsia="ko-KR"/>
        </w:rPr>
        <w:t xml:space="preserve">arrival time at the </w:t>
      </w:r>
      <w:proofErr w:type="spellStart"/>
      <w:r w:rsidRPr="00365255">
        <w:rPr>
          <w:rFonts w:eastAsia="Malgun Gothic" w:cs="Times"/>
          <w:szCs w:val="20"/>
          <w:bdr w:val="none" w:sz="0" w:space="0" w:color="auto" w:frame="1"/>
          <w:lang w:eastAsia="ko-KR"/>
        </w:rPr>
        <w:t>gNB</w:t>
      </w:r>
      <w:proofErr w:type="spellEnd"/>
      <w:r w:rsidRPr="00365255">
        <w:rPr>
          <w:rFonts w:eastAsia="Malgun Gothic" w:cs="Times"/>
          <w:szCs w:val="20"/>
          <w:bdr w:val="none" w:sz="0" w:space="0" w:color="auto" w:frame="1"/>
          <w:lang w:eastAsia="ko-KR"/>
        </w:rPr>
        <w:t xml:space="preserve"> and the </w:t>
      </w:r>
      <w:r>
        <w:rPr>
          <w:rFonts w:eastAsia="Malgun Gothic" w:cs="Times"/>
          <w:szCs w:val="20"/>
          <w:bdr w:val="none" w:sz="0" w:space="0" w:color="auto" w:frame="1"/>
          <w:lang w:eastAsia="ko-KR"/>
        </w:rPr>
        <w:t xml:space="preserve">start of PRACH preamble that can be transmitted by UE. </w:t>
      </w:r>
    </w:p>
    <w:p w14:paraId="7F182841" w14:textId="545B5906" w:rsidR="007B019C" w:rsidRDefault="007B019C" w:rsidP="007B019C">
      <w:pPr>
        <w:pStyle w:val="ListParagraph"/>
        <w:numPr>
          <w:ilvl w:val="0"/>
          <w:numId w:val="4"/>
        </w:numPr>
        <w:spacing w:before="120"/>
        <w:rPr>
          <w:rFonts w:eastAsia="Malgun Gothic" w:cs="Times"/>
          <w:szCs w:val="20"/>
          <w:bdr w:val="none" w:sz="0" w:space="0" w:color="auto" w:frame="1"/>
          <w:lang w:eastAsia="ko-KR"/>
        </w:rPr>
      </w:pPr>
      <w:r>
        <w:rPr>
          <w:rFonts w:eastAsia="Malgun Gothic" w:cs="Times"/>
          <w:szCs w:val="20"/>
          <w:bdr w:val="none" w:sz="0" w:space="0" w:color="auto" w:frame="1"/>
          <w:lang w:eastAsia="ko-KR"/>
        </w:rPr>
        <w:t xml:space="preserve">In connected mode, the latency can be defined as time until the data is successfully transmitted for the UE. </w:t>
      </w:r>
    </w:p>
    <w:p w14:paraId="66F296E6" w14:textId="77777777" w:rsidR="00216431" w:rsidRPr="00CA5CB1" w:rsidRDefault="00216431" w:rsidP="00216431">
      <w:r w:rsidRPr="00CA5CB1">
        <w:rPr>
          <w:b/>
          <w:bCs/>
        </w:rPr>
        <w:t xml:space="preserve">Proposal </w:t>
      </w:r>
      <w:r>
        <w:rPr>
          <w:b/>
          <w:bCs/>
        </w:rPr>
        <w:t>2</w:t>
      </w:r>
      <w:r w:rsidRPr="00CA5CB1">
        <w:rPr>
          <w:b/>
          <w:bCs/>
        </w:rPr>
        <w:t>:</w:t>
      </w:r>
      <w:r w:rsidRPr="00CA5CB1">
        <w:t xml:space="preserve"> </w:t>
      </w:r>
      <w:r>
        <w:t>On latency &amp; UPT</w:t>
      </w:r>
    </w:p>
    <w:p w14:paraId="0393D9F6" w14:textId="77777777" w:rsidR="00216431" w:rsidRPr="007B019C" w:rsidRDefault="00216431" w:rsidP="00216431">
      <w:pPr>
        <w:pStyle w:val="ListParagraph"/>
        <w:numPr>
          <w:ilvl w:val="0"/>
          <w:numId w:val="4"/>
        </w:numPr>
        <w:spacing w:before="120"/>
        <w:rPr>
          <w:rFonts w:eastAsia="Malgun Gothic" w:cs="Times"/>
          <w:szCs w:val="20"/>
          <w:bdr w:val="none" w:sz="0" w:space="0" w:color="auto" w:frame="1"/>
          <w:lang w:eastAsia="ko-KR"/>
        </w:rPr>
      </w:pPr>
      <w:r>
        <w:t>In XR evaluation, system capacity is defined as the maximum number of users per cell with at least X % of UEs being satisfied</w:t>
      </w:r>
    </w:p>
    <w:p w14:paraId="5A1D7521" w14:textId="77777777" w:rsidR="00216431" w:rsidRPr="007B019C" w:rsidRDefault="00216431" w:rsidP="00216431">
      <w:pPr>
        <w:pStyle w:val="ListParagraph"/>
        <w:numPr>
          <w:ilvl w:val="0"/>
          <w:numId w:val="4"/>
        </w:numPr>
        <w:spacing w:before="120"/>
        <w:rPr>
          <w:rFonts w:eastAsia="Malgun Gothic" w:cs="Times"/>
          <w:szCs w:val="20"/>
          <w:bdr w:val="none" w:sz="0" w:space="0" w:color="auto" w:frame="1"/>
          <w:lang w:eastAsia="ko-KR"/>
        </w:rPr>
      </w:pPr>
      <w:r>
        <w:lastRenderedPageBreak/>
        <w:t xml:space="preserve">UPT can be the metric if ftp3 traffic model with relaxed delay requirement is simulated </w:t>
      </w:r>
    </w:p>
    <w:p w14:paraId="372346C2" w14:textId="62953006" w:rsidR="00216431" w:rsidRPr="00CA5CB1" w:rsidRDefault="00216431" w:rsidP="00216431">
      <w:r w:rsidRPr="00CA5CB1">
        <w:rPr>
          <w:b/>
          <w:bCs/>
        </w:rPr>
        <w:t xml:space="preserve">Proposal </w:t>
      </w:r>
      <w:r>
        <w:rPr>
          <w:b/>
          <w:bCs/>
        </w:rPr>
        <w:t>3</w:t>
      </w:r>
      <w:r w:rsidRPr="00CA5CB1">
        <w:rPr>
          <w:b/>
          <w:bCs/>
        </w:rPr>
        <w:t>:</w:t>
      </w:r>
      <w:r w:rsidRPr="00CA5CB1">
        <w:t xml:space="preserve"> </w:t>
      </w:r>
      <w:r>
        <w:t>On NW power consumption / Energy efficiency</w:t>
      </w:r>
    </w:p>
    <w:p w14:paraId="2D995037" w14:textId="77777777" w:rsidR="00216431" w:rsidRPr="00216431" w:rsidRDefault="00216431" w:rsidP="00216431">
      <w:pPr>
        <w:pStyle w:val="ListParagraph"/>
        <w:numPr>
          <w:ilvl w:val="0"/>
          <w:numId w:val="4"/>
        </w:numPr>
        <w:spacing w:before="120"/>
        <w:rPr>
          <w:rFonts w:eastAsia="Malgun Gothic" w:cs="Times"/>
          <w:szCs w:val="20"/>
          <w:bdr w:val="none" w:sz="0" w:space="0" w:color="auto" w:frame="1"/>
          <w:lang w:eastAsia="ko-KR"/>
        </w:rPr>
      </w:pPr>
      <w:r>
        <w:t xml:space="preserve">Further discussion is necessary on the motivation/definition of NW power consumption / Energy efficiency </w:t>
      </w:r>
    </w:p>
    <w:p w14:paraId="6C5A3121" w14:textId="77777777" w:rsidR="00171247" w:rsidRDefault="00171247" w:rsidP="00171247">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r w:rsidRPr="00925D7E">
        <w:rPr>
          <w:rFonts w:ascii="Arial" w:hAnsi="Arial"/>
          <w:b w:val="0"/>
          <w:bCs w:val="0"/>
          <w:sz w:val="36"/>
          <w:szCs w:val="20"/>
        </w:rPr>
        <w:t>Power consumption</w:t>
      </w:r>
      <w:r>
        <w:rPr>
          <w:rFonts w:ascii="Arial" w:hAnsi="Arial"/>
          <w:b w:val="0"/>
          <w:bCs w:val="0"/>
          <w:sz w:val="36"/>
          <w:szCs w:val="20"/>
        </w:rPr>
        <w:t xml:space="preserve"> / latency</w:t>
      </w:r>
      <w:r w:rsidDel="00171247">
        <w:rPr>
          <w:rFonts w:ascii="Arial" w:hAnsi="Arial"/>
          <w:b w:val="0"/>
          <w:bCs w:val="0"/>
          <w:sz w:val="36"/>
          <w:szCs w:val="20"/>
        </w:rPr>
        <w:t xml:space="preserve"> </w:t>
      </w:r>
    </w:p>
    <w:p w14:paraId="00CE5789" w14:textId="7A57BBAF" w:rsidR="00957036" w:rsidRPr="00AD7C2F" w:rsidRDefault="00AD7C2F" w:rsidP="00AD7C2F">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sidRPr="00AD7C2F">
        <w:rPr>
          <w:rFonts w:ascii="Arial" w:hAnsi="Arial"/>
          <w:b w:val="0"/>
          <w:bCs w:val="0"/>
        </w:rPr>
        <w:t>Power consumption</w:t>
      </w:r>
      <w:r w:rsidR="00F4160D">
        <w:rPr>
          <w:rFonts w:ascii="Arial" w:hAnsi="Arial"/>
          <w:b w:val="0"/>
          <w:bCs w:val="0"/>
        </w:rPr>
        <w:t xml:space="preserve"> </w:t>
      </w:r>
      <w:r w:rsidR="00963E77">
        <w:rPr>
          <w:rFonts w:ascii="Arial" w:hAnsi="Arial"/>
          <w:b w:val="0"/>
          <w:bCs w:val="0"/>
        </w:rPr>
        <w:t>model</w:t>
      </w:r>
    </w:p>
    <w:p w14:paraId="4458491D" w14:textId="20751061" w:rsidR="00FE450B" w:rsidRDefault="00C562A1" w:rsidP="00F4160D">
      <w:pPr>
        <w:pStyle w:val="B2"/>
        <w:spacing w:after="160" w:line="256" w:lineRule="auto"/>
        <w:ind w:left="0" w:firstLine="0"/>
        <w:rPr>
          <w:rFonts w:eastAsia="DengXian"/>
          <w:sz w:val="22"/>
          <w:szCs w:val="22"/>
          <w:lang w:val="en-US" w:eastAsia="zh-CN"/>
        </w:rPr>
      </w:pPr>
      <w:r>
        <w:rPr>
          <w:sz w:val="22"/>
          <w:szCs w:val="22"/>
          <w:lang w:val="en-US"/>
        </w:rPr>
        <w:t xml:space="preserve">In the </w:t>
      </w:r>
      <w:r w:rsidR="002C7B9D">
        <w:rPr>
          <w:sz w:val="22"/>
          <w:szCs w:val="22"/>
          <w:lang w:val="en-US"/>
        </w:rPr>
        <w:t xml:space="preserve">existing </w:t>
      </w:r>
      <w:r>
        <w:rPr>
          <w:sz w:val="22"/>
          <w:szCs w:val="22"/>
          <w:lang w:val="en-US"/>
        </w:rPr>
        <w:t xml:space="preserve">power consumption model, micro/light/deep sleep were introduced </w:t>
      </w:r>
      <w:r w:rsidR="002C7B9D">
        <w:rPr>
          <w:sz w:val="22"/>
          <w:szCs w:val="22"/>
          <w:lang w:val="en-US"/>
        </w:rPr>
        <w:t xml:space="preserve">for different level of power saving </w:t>
      </w:r>
      <w:r>
        <w:rPr>
          <w:sz w:val="22"/>
          <w:szCs w:val="22"/>
          <w:lang w:val="en-US"/>
        </w:rPr>
        <w:t xml:space="preserve">[4][5]. Additionally, </w:t>
      </w:r>
      <w:r w:rsidR="00FE450B">
        <w:rPr>
          <w:sz w:val="22"/>
          <w:szCs w:val="22"/>
          <w:lang w:val="en-US"/>
        </w:rPr>
        <w:t xml:space="preserve">ultra-deep sleep is </w:t>
      </w:r>
      <w:r w:rsidR="002C7B9D">
        <w:rPr>
          <w:sz w:val="22"/>
          <w:szCs w:val="22"/>
          <w:lang w:val="en-US"/>
        </w:rPr>
        <w:t>agreed in last RAN1 meeting for further</w:t>
      </w:r>
      <w:r w:rsidR="002C7B9D" w:rsidRPr="00F4160D">
        <w:rPr>
          <w:sz w:val="22"/>
          <w:szCs w:val="22"/>
          <w:lang w:val="en-US"/>
        </w:rPr>
        <w:t xml:space="preserve"> power saving</w:t>
      </w:r>
      <w:r w:rsidR="002C7B9D">
        <w:rPr>
          <w:sz w:val="22"/>
          <w:szCs w:val="22"/>
          <w:lang w:val="en-US"/>
        </w:rPr>
        <w:t xml:space="preserve"> of main radio</w:t>
      </w:r>
      <w:r w:rsidR="00F4160D" w:rsidRPr="00F4160D">
        <w:rPr>
          <w:rFonts w:eastAsia="DengXian"/>
          <w:sz w:val="22"/>
          <w:szCs w:val="22"/>
          <w:lang w:eastAsia="zh-CN"/>
        </w:rPr>
        <w:t xml:space="preserve">. </w:t>
      </w:r>
      <w:r>
        <w:rPr>
          <w:rFonts w:eastAsia="DengXian"/>
          <w:sz w:val="22"/>
          <w:szCs w:val="22"/>
          <w:lang w:eastAsia="zh-CN"/>
        </w:rPr>
        <w:t xml:space="preserve">In </w:t>
      </w:r>
      <w:r w:rsidR="00A62B80">
        <w:rPr>
          <w:rFonts w:eastAsia="DengXian"/>
          <w:sz w:val="22"/>
          <w:szCs w:val="22"/>
          <w:lang w:eastAsia="zh-CN"/>
        </w:rPr>
        <w:t>this</w:t>
      </w:r>
      <w:r>
        <w:rPr>
          <w:rFonts w:eastAsia="DengXian"/>
          <w:sz w:val="22"/>
          <w:szCs w:val="22"/>
          <w:lang w:eastAsia="zh-CN"/>
        </w:rPr>
        <w:t xml:space="preserve"> mode</w:t>
      </w:r>
      <w:r w:rsidR="00F4160D">
        <w:rPr>
          <w:rFonts w:eastAsia="DengXian"/>
          <w:sz w:val="22"/>
          <w:szCs w:val="22"/>
          <w:lang w:eastAsia="zh-CN"/>
        </w:rPr>
        <w:t xml:space="preserve">, the local oscillator may be completely off. The control processor and DDR memory may be </w:t>
      </w:r>
      <w:r w:rsidR="00FE450B">
        <w:rPr>
          <w:rFonts w:eastAsia="DengXian"/>
          <w:sz w:val="22"/>
          <w:szCs w:val="22"/>
          <w:lang w:eastAsia="zh-CN"/>
        </w:rPr>
        <w:t xml:space="preserve">off </w:t>
      </w:r>
      <w:r w:rsidR="00A62B80">
        <w:rPr>
          <w:rFonts w:eastAsia="DengXian"/>
          <w:sz w:val="22"/>
          <w:szCs w:val="22"/>
          <w:lang w:eastAsia="zh-CN"/>
        </w:rPr>
        <w:t>too</w:t>
      </w:r>
      <w:r w:rsidR="00F4160D">
        <w:rPr>
          <w:rFonts w:eastAsia="DengXian"/>
          <w:sz w:val="22"/>
          <w:szCs w:val="22"/>
          <w:lang w:eastAsia="zh-CN"/>
        </w:rPr>
        <w:t xml:space="preserve">. It needs clarification whether all or some information in DDR memory are lost. </w:t>
      </w:r>
      <w:r w:rsidR="007F6771">
        <w:rPr>
          <w:rFonts w:eastAsia="DengXian" w:hint="eastAsia"/>
          <w:sz w:val="22"/>
          <w:szCs w:val="22"/>
          <w:lang w:eastAsia="zh-CN"/>
        </w:rPr>
        <w:t>As</w:t>
      </w:r>
      <w:r w:rsidR="007F6771">
        <w:rPr>
          <w:rFonts w:eastAsia="DengXian"/>
          <w:sz w:val="22"/>
          <w:szCs w:val="22"/>
          <w:lang w:eastAsia="zh-CN"/>
        </w:rPr>
        <w:t xml:space="preserve"> </w:t>
      </w:r>
      <w:r w:rsidR="007F6771">
        <w:rPr>
          <w:rFonts w:eastAsia="DengXian"/>
          <w:sz w:val="22"/>
          <w:szCs w:val="22"/>
          <w:lang w:val="en-US" w:eastAsia="zh-CN"/>
        </w:rPr>
        <w:t>a result, long</w:t>
      </w:r>
      <w:r w:rsidR="00051712">
        <w:rPr>
          <w:rFonts w:eastAsia="DengXian"/>
          <w:sz w:val="22"/>
          <w:szCs w:val="22"/>
          <w:lang w:val="en-US" w:eastAsia="zh-CN"/>
        </w:rPr>
        <w:t xml:space="preserve">er transition time and larger additional transition energy are necessary for switching to/from </w:t>
      </w:r>
      <w:r w:rsidR="00171247">
        <w:rPr>
          <w:rFonts w:eastAsia="DengXian"/>
          <w:sz w:val="22"/>
          <w:szCs w:val="22"/>
          <w:lang w:val="en-US" w:eastAsia="zh-CN"/>
        </w:rPr>
        <w:t>the ultra-</w:t>
      </w:r>
      <w:r w:rsidR="00051712">
        <w:rPr>
          <w:rFonts w:eastAsia="DengXian"/>
          <w:sz w:val="22"/>
          <w:szCs w:val="22"/>
          <w:lang w:val="en-US" w:eastAsia="zh-CN"/>
        </w:rPr>
        <w:t>deep</w:t>
      </w:r>
      <w:r w:rsidR="00171247">
        <w:rPr>
          <w:rFonts w:eastAsia="DengXian"/>
          <w:sz w:val="22"/>
          <w:szCs w:val="22"/>
          <w:lang w:val="en-US" w:eastAsia="zh-CN"/>
        </w:rPr>
        <w:t xml:space="preserve"> </w:t>
      </w:r>
      <w:r w:rsidR="00051712">
        <w:rPr>
          <w:rFonts w:eastAsia="DengXian"/>
          <w:sz w:val="22"/>
          <w:szCs w:val="22"/>
          <w:lang w:val="en-US" w:eastAsia="zh-CN"/>
        </w:rPr>
        <w:t xml:space="preserve">sleep. </w:t>
      </w:r>
      <w:r w:rsidR="00FE450B">
        <w:rPr>
          <w:rFonts w:eastAsia="DengXian"/>
          <w:sz w:val="22"/>
          <w:szCs w:val="22"/>
          <w:lang w:val="en-US" w:eastAsia="zh-CN"/>
        </w:rPr>
        <w:t xml:space="preserve">The agreed assumption for LPHAP, which also adopts an ultra-deep sleep mode for a </w:t>
      </w:r>
      <w:r w:rsidR="00A62B80">
        <w:rPr>
          <w:rFonts w:eastAsia="DengXian"/>
          <w:sz w:val="22"/>
          <w:szCs w:val="22"/>
          <w:lang w:val="en-US" w:eastAsia="zh-CN"/>
        </w:rPr>
        <w:t xml:space="preserve">NR </w:t>
      </w:r>
      <w:r w:rsidR="00FE450B">
        <w:rPr>
          <w:rFonts w:eastAsia="DengXian"/>
          <w:sz w:val="22"/>
          <w:szCs w:val="22"/>
          <w:lang w:val="en-US" w:eastAsia="zh-CN"/>
        </w:rPr>
        <w:t>receiver, can be used as reference to derive the parameters for ultra-deep sleep mode of main radio</w:t>
      </w:r>
      <w:r w:rsidR="00621B62">
        <w:rPr>
          <w:rFonts w:eastAsia="DengXian"/>
          <w:sz w:val="22"/>
          <w:szCs w:val="22"/>
          <w:lang w:val="en-US" w:eastAsia="zh-CN"/>
        </w:rPr>
        <w:t xml:space="preserve">. The proposed values are summarized in Table 1. </w:t>
      </w:r>
    </w:p>
    <w:p w14:paraId="6D1BF95F" w14:textId="74571869" w:rsidR="00FE450B" w:rsidRPr="00B4218E" w:rsidRDefault="00A62B80" w:rsidP="00E922BE">
      <w:pPr>
        <w:pStyle w:val="N1"/>
        <w:numPr>
          <w:ilvl w:val="0"/>
          <w:numId w:val="33"/>
        </w:numPr>
        <w:jc w:val="both"/>
        <w:rPr>
          <w:rFonts w:ascii="Times New Roman" w:eastAsia="Times New Roman" w:hAnsi="Times New Roman" w:cs="Times New Roman"/>
        </w:rPr>
      </w:pPr>
      <w:r w:rsidRPr="00B4218E">
        <w:rPr>
          <w:rFonts w:ascii="Times New Roman" w:eastAsia="Times New Roman" w:hAnsi="Times New Roman" w:cs="Times New Roman"/>
        </w:rPr>
        <w:t>The relative power can be confirmed as 0.015</w:t>
      </w:r>
    </w:p>
    <w:p w14:paraId="4C506A28" w14:textId="58F8574D" w:rsidR="00A62B80" w:rsidRPr="00B4218E" w:rsidRDefault="00A62B80" w:rsidP="00E922BE">
      <w:pPr>
        <w:pStyle w:val="N1"/>
        <w:numPr>
          <w:ilvl w:val="0"/>
          <w:numId w:val="33"/>
        </w:numPr>
        <w:jc w:val="both"/>
        <w:rPr>
          <w:rFonts w:ascii="Times New Roman" w:eastAsia="Times New Roman" w:hAnsi="Times New Roman" w:cs="Times New Roman"/>
        </w:rPr>
      </w:pPr>
      <w:r w:rsidRPr="00B4218E">
        <w:rPr>
          <w:rFonts w:ascii="Times New Roman" w:eastAsia="Times New Roman" w:hAnsi="Times New Roman" w:cs="Times New Roman"/>
        </w:rPr>
        <w:t xml:space="preserve">The proposed value range is 2000 – 40000 in last RAN1 meeting. </w:t>
      </w:r>
      <w:r w:rsidR="00171247" w:rsidRPr="00B4218E">
        <w:rPr>
          <w:rFonts w:ascii="Times New Roman" w:eastAsia="Times New Roman" w:hAnsi="Times New Roman" w:cs="Times New Roman"/>
        </w:rPr>
        <w:t>It may be too challenging for 2000 units</w:t>
      </w:r>
      <w:r w:rsidR="00093CF5" w:rsidRPr="00B4218E">
        <w:rPr>
          <w:rFonts w:ascii="Times New Roman" w:eastAsia="Times New Roman" w:hAnsi="Times New Roman" w:cs="Times New Roman"/>
        </w:rPr>
        <w:t>. On the other hand, 40000 is too conservative which may underestimate the gain of LP-WUS. We prefer to reuse same value as LPHAP, i.e., the additional transition energy is 10000 units with optional 5000 units</w:t>
      </w:r>
    </w:p>
    <w:p w14:paraId="4A3A0076" w14:textId="7A841731" w:rsidR="00093CF5" w:rsidRPr="00B4218E" w:rsidRDefault="00093CF5" w:rsidP="00093CF5">
      <w:pPr>
        <w:pStyle w:val="N1"/>
        <w:numPr>
          <w:ilvl w:val="0"/>
          <w:numId w:val="33"/>
        </w:numPr>
        <w:jc w:val="both"/>
        <w:rPr>
          <w:rFonts w:ascii="Times New Roman" w:eastAsia="Times New Roman" w:hAnsi="Times New Roman" w:cs="Times New Roman"/>
        </w:rPr>
      </w:pPr>
      <w:r w:rsidRPr="00B4218E">
        <w:rPr>
          <w:rFonts w:ascii="Times New Roman" w:eastAsia="Times New Roman" w:hAnsi="Times New Roman" w:cs="Times New Roman"/>
        </w:rPr>
        <w:t>The proposed ramp-up time is 400 or 100</w:t>
      </w:r>
      <w:r w:rsidR="002C6D05" w:rsidRPr="00B4218E">
        <w:rPr>
          <w:rFonts w:ascii="Times New Roman" w:eastAsia="Times New Roman" w:hAnsi="Times New Roman" w:cs="Times New Roman"/>
        </w:rPr>
        <w:t>ms</w:t>
      </w:r>
      <w:r w:rsidRPr="00B4218E">
        <w:rPr>
          <w:rFonts w:ascii="Times New Roman" w:eastAsia="Times New Roman" w:hAnsi="Times New Roman" w:cs="Times New Roman"/>
        </w:rPr>
        <w:t xml:space="preserve">. As comparison, </w:t>
      </w:r>
      <w:r w:rsidR="002C6D05" w:rsidRPr="00B4218E">
        <w:rPr>
          <w:rFonts w:ascii="Times New Roman" w:eastAsia="Times New Roman" w:hAnsi="Times New Roman" w:cs="Times New Roman"/>
        </w:rPr>
        <w:t>the total transition time agreed for LPHAP is 400ms. Therefore, it can be considered that ramp-up time and ramp-down time are respectively 200ms</w:t>
      </w:r>
      <w:r w:rsidR="00B4218E">
        <w:rPr>
          <w:rFonts w:ascii="Times New Roman" w:eastAsia="Times New Roman" w:hAnsi="Times New Roman" w:cs="Times New Roman"/>
        </w:rPr>
        <w:t xml:space="preserve">. The ramp-down time is not necessary in the determination of latency for the wake-up. However, ramp-down time is still useful to check if UE is practical to turn into ultra-deep sleep. For example, UE can only switch to ultra-deep sleep when the gap between the two adjacent channels/signals are larger than the total transition time of ramp-up and ramp-down. </w:t>
      </w:r>
    </w:p>
    <w:p w14:paraId="1B1967CE" w14:textId="32ADD68F" w:rsidR="002C6D05" w:rsidRPr="00B4218E" w:rsidRDefault="002C6D05" w:rsidP="00E922BE">
      <w:pPr>
        <w:pStyle w:val="N1"/>
        <w:numPr>
          <w:ilvl w:val="0"/>
          <w:numId w:val="33"/>
        </w:numPr>
        <w:jc w:val="both"/>
        <w:rPr>
          <w:rFonts w:ascii="Times New Roman" w:eastAsia="Times New Roman" w:hAnsi="Times New Roman" w:cs="Times New Roman"/>
        </w:rPr>
      </w:pPr>
      <w:r w:rsidRPr="00B4218E">
        <w:rPr>
          <w:rFonts w:ascii="Times New Roman" w:eastAsia="Times New Roman" w:hAnsi="Times New Roman" w:cs="Times New Roman"/>
        </w:rPr>
        <w:t xml:space="preserve">The time/power consumption for </w:t>
      </w:r>
      <w:r w:rsidRPr="00B4218E">
        <w:rPr>
          <w:rFonts w:ascii="Times" w:hAnsi="Times" w:cs="Times"/>
        </w:rPr>
        <w:t xml:space="preserve">sync/re-sync was agreed to be separately modeled. Since LP-WUS can act as a timing reference in a level less than a MC-OOK/FSK symbol, UE can know the suitable timing for SSB detection in main radio. Consequently, the time for sync/re-sync may not different much from the PEI based paging procedure. We prefer to model the sync/re-sync </w:t>
      </w:r>
      <w:r w:rsidR="00E922BE" w:rsidRPr="00B4218E">
        <w:rPr>
          <w:rFonts w:ascii="Times" w:hAnsi="Times" w:cs="Times"/>
        </w:rPr>
        <w:t xml:space="preserve">time based on the number of SSBs that should be detected according to the SNR at UE. </w:t>
      </w:r>
      <w:r w:rsidRPr="00B4218E">
        <w:rPr>
          <w:rFonts w:ascii="Times" w:hAnsi="Times" w:cs="Times"/>
        </w:rPr>
        <w:t xml:space="preserve"> </w:t>
      </w:r>
    </w:p>
    <w:p w14:paraId="4E6F535A" w14:textId="77777777" w:rsidR="00FE450B" w:rsidRPr="00B4218E" w:rsidRDefault="00FE450B" w:rsidP="00F4160D">
      <w:pPr>
        <w:pStyle w:val="B2"/>
        <w:spacing w:after="160" w:line="256" w:lineRule="auto"/>
        <w:ind w:left="0" w:firstLine="0"/>
        <w:rPr>
          <w:rFonts w:eastAsia="DengXian"/>
          <w:sz w:val="22"/>
          <w:szCs w:val="22"/>
          <w:lang w:val="en-US" w:eastAsia="zh-CN"/>
        </w:rPr>
      </w:pPr>
    </w:p>
    <w:p w14:paraId="38A7637F" w14:textId="5132DBE2" w:rsidR="00F56E2B" w:rsidRPr="006A0ABB" w:rsidRDefault="00F56E2B" w:rsidP="00F56E2B">
      <w:pPr>
        <w:pStyle w:val="B2"/>
        <w:spacing w:after="160" w:line="256" w:lineRule="auto"/>
        <w:ind w:left="0" w:firstLine="0"/>
        <w:jc w:val="center"/>
        <w:rPr>
          <w:rFonts w:eastAsia="DengXian"/>
          <w:b/>
          <w:bCs/>
          <w:sz w:val="22"/>
          <w:szCs w:val="22"/>
          <w:lang w:eastAsia="zh-CN"/>
        </w:rPr>
      </w:pPr>
      <w:r w:rsidRPr="006A0ABB">
        <w:rPr>
          <w:rFonts w:eastAsia="DengXian"/>
          <w:b/>
          <w:bCs/>
          <w:sz w:val="22"/>
          <w:szCs w:val="22"/>
          <w:lang w:eastAsia="zh-CN"/>
        </w:rPr>
        <w:t>Table</w:t>
      </w:r>
      <w:r w:rsidR="00814B9E" w:rsidRPr="006A0ABB">
        <w:rPr>
          <w:rFonts w:eastAsia="DengXian"/>
          <w:b/>
          <w:bCs/>
          <w:sz w:val="22"/>
          <w:szCs w:val="22"/>
          <w:lang w:eastAsia="zh-CN"/>
        </w:rPr>
        <w:t xml:space="preserve"> </w:t>
      </w:r>
      <w:r w:rsidR="00621B62">
        <w:rPr>
          <w:rFonts w:eastAsia="DengXian"/>
          <w:b/>
          <w:bCs/>
          <w:sz w:val="22"/>
          <w:szCs w:val="22"/>
          <w:lang w:eastAsia="zh-CN"/>
        </w:rPr>
        <w:t>1</w:t>
      </w:r>
      <w:r w:rsidRPr="006A0ABB">
        <w:rPr>
          <w:rFonts w:eastAsia="DengXian"/>
          <w:b/>
          <w:bCs/>
          <w:sz w:val="22"/>
          <w:szCs w:val="22"/>
          <w:lang w:eastAsia="zh-CN"/>
        </w:rPr>
        <w:t>: Power consumption and transition time for deeper sleep mode</w:t>
      </w:r>
    </w:p>
    <w:tbl>
      <w:tblPr>
        <w:tblW w:w="9340" w:type="dxa"/>
        <w:jc w:val="center"/>
        <w:tblCellMar>
          <w:left w:w="0" w:type="dxa"/>
          <w:right w:w="0" w:type="dxa"/>
        </w:tblCellMar>
        <w:tblLook w:val="0420" w:firstRow="1" w:lastRow="0" w:firstColumn="0" w:lastColumn="0" w:noHBand="0" w:noVBand="1"/>
      </w:tblPr>
      <w:tblGrid>
        <w:gridCol w:w="1369"/>
        <w:gridCol w:w="1594"/>
        <w:gridCol w:w="1682"/>
        <w:gridCol w:w="1375"/>
        <w:gridCol w:w="1782"/>
        <w:gridCol w:w="1538"/>
      </w:tblGrid>
      <w:tr w:rsidR="00093CF5" w:rsidRPr="006A0ABB" w14:paraId="2A017745" w14:textId="1E29521C" w:rsidTr="00E922BE">
        <w:trPr>
          <w:trHeight w:val="20"/>
          <w:jc w:val="center"/>
        </w:trPr>
        <w:tc>
          <w:tcPr>
            <w:tcW w:w="13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2682ABA" w14:textId="77777777" w:rsidR="00093CF5" w:rsidRPr="00E922BE" w:rsidRDefault="00093CF5" w:rsidP="00093CF5">
            <w:pPr>
              <w:pStyle w:val="TAH"/>
              <w:rPr>
                <w:rFonts w:ascii="Times" w:hAnsi="Times" w:cs="Times"/>
                <w:sz w:val="20"/>
              </w:rPr>
            </w:pPr>
            <w:r w:rsidRPr="00E922BE">
              <w:rPr>
                <w:rFonts w:ascii="Times" w:hAnsi="Times" w:cs="Times"/>
                <w:sz w:val="20"/>
              </w:rPr>
              <w:t>Power State</w:t>
            </w:r>
          </w:p>
        </w:tc>
        <w:tc>
          <w:tcPr>
            <w:tcW w:w="159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94A8D3A" w14:textId="2423F25A" w:rsidR="00093CF5" w:rsidRPr="00E922BE" w:rsidRDefault="00093CF5" w:rsidP="00093CF5">
            <w:pPr>
              <w:pStyle w:val="TAH"/>
              <w:rPr>
                <w:rFonts w:ascii="Times" w:hAnsi="Times" w:cs="Times"/>
                <w:sz w:val="20"/>
              </w:rPr>
            </w:pPr>
            <w:r w:rsidRPr="00E922BE">
              <w:rPr>
                <w:rFonts w:ascii="Times" w:hAnsi="Times" w:cs="Times"/>
                <w:sz w:val="20"/>
              </w:rPr>
              <w:t>Relative Power</w:t>
            </w:r>
          </w:p>
        </w:tc>
        <w:tc>
          <w:tcPr>
            <w:tcW w:w="1682" w:type="dxa"/>
            <w:tcBorders>
              <w:top w:val="single" w:sz="8" w:space="0" w:color="000000"/>
              <w:left w:val="single" w:sz="8" w:space="0" w:color="000000"/>
              <w:bottom w:val="single" w:sz="8" w:space="0" w:color="000000"/>
              <w:right w:val="single" w:sz="8" w:space="0" w:color="000000"/>
            </w:tcBorders>
            <w:vAlign w:val="center"/>
          </w:tcPr>
          <w:p w14:paraId="4D056A8D" w14:textId="4140FFEE" w:rsidR="00093CF5" w:rsidRPr="00E922BE" w:rsidRDefault="00093CF5" w:rsidP="00093CF5">
            <w:pPr>
              <w:pStyle w:val="TAH"/>
              <w:rPr>
                <w:rFonts w:ascii="Times" w:hAnsi="Times" w:cs="Times"/>
                <w:sz w:val="20"/>
              </w:rPr>
            </w:pPr>
            <w:r w:rsidRPr="00D64F73">
              <w:rPr>
                <w:rFonts w:ascii="Times" w:hAnsi="Times" w:cs="Times"/>
                <w:sz w:val="20"/>
              </w:rPr>
              <w:t>Ramp-up and down transition energy</w:t>
            </w:r>
          </w:p>
        </w:tc>
        <w:tc>
          <w:tcPr>
            <w:tcW w:w="1375" w:type="dxa"/>
            <w:tcBorders>
              <w:top w:val="single" w:sz="8" w:space="0" w:color="000000"/>
              <w:left w:val="single" w:sz="8" w:space="0" w:color="000000"/>
              <w:bottom w:val="single" w:sz="8" w:space="0" w:color="000000"/>
              <w:right w:val="single" w:sz="8" w:space="0" w:color="000000"/>
            </w:tcBorders>
            <w:vAlign w:val="center"/>
          </w:tcPr>
          <w:p w14:paraId="61214F2C" w14:textId="75A71790" w:rsidR="00093CF5" w:rsidRPr="00E922BE" w:rsidRDefault="00093CF5" w:rsidP="00093CF5">
            <w:pPr>
              <w:pStyle w:val="TAH"/>
              <w:rPr>
                <w:rFonts w:ascii="Times" w:hAnsi="Times" w:cs="Times"/>
                <w:sz w:val="20"/>
              </w:rPr>
            </w:pPr>
            <w:r w:rsidRPr="00D64F73">
              <w:rPr>
                <w:rFonts w:ascii="Times" w:hAnsi="Times" w:cs="Times"/>
                <w:sz w:val="20"/>
              </w:rPr>
              <w:t>Ramp-up time</w:t>
            </w:r>
          </w:p>
        </w:tc>
        <w:tc>
          <w:tcPr>
            <w:tcW w:w="1782" w:type="dxa"/>
            <w:tcBorders>
              <w:top w:val="single" w:sz="8" w:space="0" w:color="000000"/>
              <w:left w:val="single" w:sz="8" w:space="0" w:color="000000"/>
              <w:bottom w:val="single" w:sz="8" w:space="0" w:color="000000"/>
              <w:right w:val="single" w:sz="8" w:space="0" w:color="000000"/>
            </w:tcBorders>
            <w:vAlign w:val="center"/>
          </w:tcPr>
          <w:p w14:paraId="2CFDC628" w14:textId="34CDC322" w:rsidR="00093CF5" w:rsidRPr="00D64F73" w:rsidRDefault="00093CF5" w:rsidP="00093CF5">
            <w:pPr>
              <w:pStyle w:val="TAH"/>
              <w:rPr>
                <w:rFonts w:ascii="Times" w:hAnsi="Times" w:cs="Times"/>
                <w:sz w:val="20"/>
              </w:rPr>
            </w:pPr>
            <w:r w:rsidRPr="00D64F73">
              <w:rPr>
                <w:rFonts w:ascii="Times" w:hAnsi="Times" w:cs="Times"/>
                <w:sz w:val="20"/>
              </w:rPr>
              <w:t>Time for sync/re-sync</w:t>
            </w:r>
          </w:p>
        </w:tc>
        <w:tc>
          <w:tcPr>
            <w:tcW w:w="1538" w:type="dxa"/>
            <w:tcBorders>
              <w:top w:val="single" w:sz="8" w:space="0" w:color="000000"/>
              <w:left w:val="single" w:sz="8" w:space="0" w:color="000000"/>
              <w:bottom w:val="single" w:sz="8" w:space="0" w:color="000000"/>
              <w:right w:val="single" w:sz="8" w:space="0" w:color="000000"/>
            </w:tcBorders>
            <w:vAlign w:val="center"/>
          </w:tcPr>
          <w:p w14:paraId="323FAFCC" w14:textId="141F7421" w:rsidR="00093CF5" w:rsidRPr="00D64F73" w:rsidRDefault="00093CF5" w:rsidP="00093CF5">
            <w:pPr>
              <w:pStyle w:val="TAH"/>
              <w:rPr>
                <w:rFonts w:ascii="Times" w:hAnsi="Times" w:cs="Times"/>
                <w:sz w:val="20"/>
              </w:rPr>
            </w:pPr>
            <w:r w:rsidRPr="00D64F73">
              <w:rPr>
                <w:rFonts w:ascii="Times" w:hAnsi="Times" w:cs="Times"/>
                <w:sz w:val="20"/>
              </w:rPr>
              <w:t>Ramp-</w:t>
            </w:r>
            <w:r>
              <w:rPr>
                <w:rFonts w:ascii="Times" w:hAnsi="Times" w:cs="Times"/>
                <w:sz w:val="20"/>
                <w:lang w:val="en-US"/>
              </w:rPr>
              <w:t>down</w:t>
            </w:r>
            <w:r w:rsidRPr="00D64F73">
              <w:rPr>
                <w:rFonts w:ascii="Times" w:hAnsi="Times" w:cs="Times"/>
                <w:sz w:val="20"/>
              </w:rPr>
              <w:t xml:space="preserve"> time</w:t>
            </w:r>
          </w:p>
        </w:tc>
      </w:tr>
      <w:tr w:rsidR="00093CF5" w:rsidRPr="006A0ABB" w14:paraId="44EFCF0F" w14:textId="504804B8" w:rsidTr="00E922BE">
        <w:trPr>
          <w:trHeight w:val="20"/>
          <w:jc w:val="center"/>
        </w:trPr>
        <w:tc>
          <w:tcPr>
            <w:tcW w:w="13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5496637" w14:textId="4D0CE609" w:rsidR="00093CF5" w:rsidRPr="006A0ABB" w:rsidRDefault="00093CF5" w:rsidP="00093CF5">
            <w:pPr>
              <w:pStyle w:val="TAL"/>
              <w:jc w:val="center"/>
              <w:rPr>
                <w:lang w:val="en-US"/>
              </w:rPr>
            </w:pPr>
            <w:r w:rsidRPr="006A0ABB">
              <w:rPr>
                <w:lang w:val="en-US"/>
              </w:rPr>
              <w:t>Deeper Sleep</w:t>
            </w:r>
          </w:p>
        </w:tc>
        <w:tc>
          <w:tcPr>
            <w:tcW w:w="159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E551E58" w14:textId="7BC6644A" w:rsidR="00093CF5" w:rsidRPr="00AE4D91" w:rsidRDefault="00093CF5" w:rsidP="00093CF5">
            <w:pPr>
              <w:pStyle w:val="TAL"/>
              <w:jc w:val="center"/>
              <w:rPr>
                <w:lang w:val="en-US"/>
              </w:rPr>
            </w:pPr>
            <w:r w:rsidRPr="00AE4D91">
              <w:rPr>
                <w:lang w:val="en-US"/>
              </w:rPr>
              <w:t>0.015</w:t>
            </w:r>
          </w:p>
        </w:tc>
        <w:tc>
          <w:tcPr>
            <w:tcW w:w="1682" w:type="dxa"/>
            <w:tcBorders>
              <w:top w:val="single" w:sz="8" w:space="0" w:color="000000"/>
              <w:left w:val="single" w:sz="8" w:space="0" w:color="000000"/>
              <w:bottom w:val="single" w:sz="8" w:space="0" w:color="000000"/>
              <w:right w:val="single" w:sz="8" w:space="0" w:color="000000"/>
            </w:tcBorders>
            <w:vAlign w:val="center"/>
          </w:tcPr>
          <w:p w14:paraId="12E8B01F" w14:textId="05025D87" w:rsidR="00093CF5" w:rsidRPr="00AE4D91" w:rsidRDefault="00093CF5" w:rsidP="00093CF5">
            <w:pPr>
              <w:pStyle w:val="TAL"/>
              <w:jc w:val="center"/>
              <w:rPr>
                <w:lang w:val="en-US"/>
              </w:rPr>
            </w:pPr>
            <w:r>
              <w:rPr>
                <w:lang w:val="en-US"/>
              </w:rPr>
              <w:t>10000, optional 5000</w:t>
            </w:r>
          </w:p>
        </w:tc>
        <w:tc>
          <w:tcPr>
            <w:tcW w:w="1375" w:type="dxa"/>
            <w:tcBorders>
              <w:top w:val="single" w:sz="8" w:space="0" w:color="000000"/>
              <w:left w:val="single" w:sz="8" w:space="0" w:color="000000"/>
              <w:bottom w:val="single" w:sz="8" w:space="0" w:color="000000"/>
              <w:right w:val="single" w:sz="8" w:space="0" w:color="000000"/>
            </w:tcBorders>
            <w:vAlign w:val="center"/>
          </w:tcPr>
          <w:p w14:paraId="6CD4C53B" w14:textId="259CA21D" w:rsidR="00093CF5" w:rsidRPr="00AE4D91" w:rsidRDefault="002C6D05" w:rsidP="00093CF5">
            <w:pPr>
              <w:pStyle w:val="TAL"/>
              <w:jc w:val="center"/>
              <w:rPr>
                <w:lang w:val="en-US"/>
              </w:rPr>
            </w:pPr>
            <w:r>
              <w:rPr>
                <w:lang w:val="en-US"/>
              </w:rPr>
              <w:t>2</w:t>
            </w:r>
            <w:r w:rsidR="00093CF5" w:rsidRPr="00AE4D91">
              <w:rPr>
                <w:lang w:val="en-US"/>
              </w:rPr>
              <w:t xml:space="preserve">00 </w:t>
            </w:r>
            <w:proofErr w:type="spellStart"/>
            <w:r w:rsidR="00093CF5" w:rsidRPr="00AE4D91">
              <w:rPr>
                <w:lang w:val="en-US"/>
              </w:rPr>
              <w:t>ms</w:t>
            </w:r>
            <w:proofErr w:type="spellEnd"/>
          </w:p>
        </w:tc>
        <w:tc>
          <w:tcPr>
            <w:tcW w:w="1782" w:type="dxa"/>
            <w:tcBorders>
              <w:top w:val="single" w:sz="8" w:space="0" w:color="000000"/>
              <w:left w:val="single" w:sz="8" w:space="0" w:color="000000"/>
              <w:bottom w:val="single" w:sz="8" w:space="0" w:color="000000"/>
              <w:right w:val="single" w:sz="8" w:space="0" w:color="000000"/>
            </w:tcBorders>
            <w:vAlign w:val="center"/>
          </w:tcPr>
          <w:p w14:paraId="259D1A3F" w14:textId="281C9DB1" w:rsidR="00093CF5" w:rsidRPr="00AE4D91" w:rsidDel="00FE450B" w:rsidRDefault="002C6D05" w:rsidP="00093CF5">
            <w:pPr>
              <w:pStyle w:val="TAL"/>
              <w:jc w:val="center"/>
              <w:rPr>
                <w:lang w:val="en-US"/>
              </w:rPr>
            </w:pPr>
            <w:r>
              <w:rPr>
                <w:lang w:val="en-US"/>
              </w:rPr>
              <w:t>Depending on the number of detected SSBs</w:t>
            </w:r>
          </w:p>
        </w:tc>
        <w:tc>
          <w:tcPr>
            <w:tcW w:w="1538" w:type="dxa"/>
            <w:tcBorders>
              <w:top w:val="single" w:sz="8" w:space="0" w:color="000000"/>
              <w:left w:val="single" w:sz="8" w:space="0" w:color="000000"/>
              <w:bottom w:val="single" w:sz="8" w:space="0" w:color="000000"/>
              <w:right w:val="single" w:sz="8" w:space="0" w:color="000000"/>
            </w:tcBorders>
            <w:vAlign w:val="center"/>
          </w:tcPr>
          <w:p w14:paraId="75E9D7FD" w14:textId="3F27C8DD" w:rsidR="00093CF5" w:rsidRPr="00AE4D91" w:rsidDel="00FE450B" w:rsidRDefault="002C6D05" w:rsidP="00093CF5">
            <w:pPr>
              <w:pStyle w:val="TAL"/>
              <w:jc w:val="center"/>
              <w:rPr>
                <w:lang w:val="en-US"/>
              </w:rPr>
            </w:pPr>
            <w:r>
              <w:rPr>
                <w:lang w:val="en-US"/>
              </w:rPr>
              <w:t>2</w:t>
            </w:r>
            <w:r w:rsidRPr="00AE4D91">
              <w:rPr>
                <w:lang w:val="en-US"/>
              </w:rPr>
              <w:t xml:space="preserve">00 </w:t>
            </w:r>
            <w:proofErr w:type="spellStart"/>
            <w:r w:rsidRPr="00AE4D91">
              <w:rPr>
                <w:lang w:val="en-US"/>
              </w:rPr>
              <w:t>ms</w:t>
            </w:r>
            <w:proofErr w:type="spellEnd"/>
          </w:p>
        </w:tc>
      </w:tr>
    </w:tbl>
    <w:p w14:paraId="5F265B14" w14:textId="175D55C9" w:rsidR="00F4160D" w:rsidRPr="006A0ABB" w:rsidRDefault="00F4160D" w:rsidP="00F4160D">
      <w:pPr>
        <w:pStyle w:val="B2"/>
        <w:spacing w:after="160" w:line="256" w:lineRule="auto"/>
        <w:ind w:left="0" w:firstLine="0"/>
        <w:rPr>
          <w:rFonts w:eastAsia="DengXian"/>
          <w:sz w:val="22"/>
          <w:szCs w:val="22"/>
          <w:lang w:eastAsia="zh-CN"/>
        </w:rPr>
      </w:pPr>
    </w:p>
    <w:p w14:paraId="72B0AF99" w14:textId="7085B9A6" w:rsidR="00F56E2B" w:rsidRDefault="00216431" w:rsidP="00F4160D">
      <w:pPr>
        <w:pStyle w:val="B2"/>
        <w:spacing w:after="160" w:line="256" w:lineRule="auto"/>
        <w:ind w:left="0" w:firstLine="0"/>
        <w:rPr>
          <w:rFonts w:eastAsia="DengXian"/>
          <w:sz w:val="22"/>
          <w:szCs w:val="22"/>
          <w:lang w:eastAsia="zh-CN"/>
        </w:rPr>
      </w:pPr>
      <w:r>
        <w:rPr>
          <w:rFonts w:eastAsia="DengXian"/>
          <w:sz w:val="22"/>
          <w:szCs w:val="22"/>
          <w:lang w:eastAsia="zh-CN"/>
        </w:rPr>
        <w:t>Further, t</w:t>
      </w:r>
      <w:r w:rsidR="00F56E2B" w:rsidRPr="006A0ABB">
        <w:rPr>
          <w:rFonts w:eastAsia="DengXian"/>
          <w:sz w:val="22"/>
          <w:szCs w:val="22"/>
          <w:lang w:eastAsia="zh-CN"/>
        </w:rPr>
        <w:t xml:space="preserve">he LP-WUR also consumes power though the amount of power consumption is rather small. However, there is no agreement on the target power consumption yet. </w:t>
      </w:r>
      <w:r w:rsidR="00814B9E" w:rsidRPr="006A0ABB">
        <w:rPr>
          <w:rFonts w:eastAsia="DengXian"/>
          <w:sz w:val="22"/>
          <w:szCs w:val="22"/>
          <w:lang w:eastAsia="zh-CN"/>
        </w:rPr>
        <w:t xml:space="preserve">NR should target a performance that is same or even better than other available specifications. Therefore, we believe target power </w:t>
      </w:r>
      <w:r w:rsidR="00814B9E" w:rsidRPr="006A0ABB">
        <w:rPr>
          <w:rFonts w:eastAsia="DengXian"/>
          <w:sz w:val="22"/>
          <w:szCs w:val="22"/>
          <w:lang w:eastAsia="zh-CN"/>
        </w:rPr>
        <w:lastRenderedPageBreak/>
        <w:t>consumption for LP-WUS should be never exceed 1mW. Considering a trade</w:t>
      </w:r>
      <w:r>
        <w:rPr>
          <w:rFonts w:eastAsia="DengXian"/>
          <w:sz w:val="22"/>
          <w:szCs w:val="22"/>
          <w:lang w:eastAsia="zh-CN"/>
        </w:rPr>
        <w:t>-</w:t>
      </w:r>
      <w:r w:rsidR="00814B9E" w:rsidRPr="006A0ABB">
        <w:rPr>
          <w:rFonts w:eastAsia="DengXian"/>
          <w:sz w:val="22"/>
          <w:szCs w:val="22"/>
          <w:lang w:eastAsia="zh-CN"/>
        </w:rPr>
        <w:t xml:space="preserve">off between power consumption and the achievable sensitivity, we prefer study the target value in the range of 100uW – 1mW for the active sate of LP-WUR. As to inactive or off state for LP-WUR, it would </w:t>
      </w:r>
      <w:r w:rsidR="00C40D3E" w:rsidRPr="006A0ABB">
        <w:rPr>
          <w:rFonts w:eastAsia="DengXian"/>
          <w:sz w:val="22"/>
          <w:szCs w:val="22"/>
          <w:lang w:eastAsia="zh-CN"/>
        </w:rPr>
        <w:t>still consume a minimum power</w:t>
      </w:r>
      <w:r w:rsidR="00541000" w:rsidRPr="006A0ABB">
        <w:rPr>
          <w:rFonts w:eastAsia="DengXian"/>
          <w:sz w:val="22"/>
          <w:szCs w:val="22"/>
          <w:lang w:eastAsia="zh-CN"/>
        </w:rPr>
        <w:t xml:space="preserve">. The value </w:t>
      </w:r>
      <w:r w:rsidR="006A0ABB" w:rsidRPr="006A0ABB">
        <w:rPr>
          <w:rFonts w:eastAsia="DengXian"/>
          <w:sz w:val="22"/>
          <w:szCs w:val="22"/>
          <w:lang w:eastAsia="zh-CN"/>
        </w:rPr>
        <w:t>could</w:t>
      </w:r>
      <w:r w:rsidR="00541000" w:rsidRPr="006A0ABB">
        <w:rPr>
          <w:rFonts w:eastAsia="DengXian"/>
          <w:sz w:val="22"/>
          <w:szCs w:val="22"/>
          <w:lang w:eastAsia="zh-CN"/>
        </w:rPr>
        <w:t xml:space="preserve"> be 1-10uW depending on the </w:t>
      </w:r>
      <w:r w:rsidR="006A0ABB" w:rsidRPr="006A0ABB">
        <w:rPr>
          <w:rFonts w:eastAsia="DengXian"/>
          <w:sz w:val="22"/>
          <w:szCs w:val="22"/>
          <w:lang w:eastAsia="zh-CN"/>
        </w:rPr>
        <w:t>LP-WUR implementation</w:t>
      </w:r>
      <w:r w:rsidR="00814B9E" w:rsidRPr="006A0ABB">
        <w:rPr>
          <w:rFonts w:eastAsia="DengXian"/>
          <w:sz w:val="22"/>
          <w:szCs w:val="22"/>
          <w:lang w:eastAsia="zh-CN"/>
        </w:rPr>
        <w:t xml:space="preserve">. </w:t>
      </w:r>
    </w:p>
    <w:p w14:paraId="0962D2CF" w14:textId="0DFD0272" w:rsidR="002A5CBA" w:rsidRDefault="00523ADE" w:rsidP="00814B9E">
      <w:pPr>
        <w:pStyle w:val="B2"/>
        <w:spacing w:after="160" w:line="256" w:lineRule="auto"/>
        <w:ind w:left="0" w:firstLine="0"/>
        <w:rPr>
          <w:sz w:val="22"/>
          <w:szCs w:val="22"/>
          <w:lang w:val="en-US"/>
        </w:rPr>
      </w:pPr>
      <w:r>
        <w:rPr>
          <w:sz w:val="22"/>
          <w:szCs w:val="22"/>
          <w:lang w:val="en-US"/>
        </w:rPr>
        <w:t>To</w:t>
      </w:r>
      <w:r w:rsidR="00216431">
        <w:rPr>
          <w:sz w:val="22"/>
          <w:szCs w:val="22"/>
          <w:lang w:val="en-US"/>
        </w:rPr>
        <w:t xml:space="preserve"> evaluate the total power consumption of UE including main radio and LP-WUR, the relative power value of LP-WUR operation is necessary. Multiple values were proposed and agreed in bracket in last RAN1 meeting which serves a good start point. There was also a clarification on the relation between a relative power value and a LP-WUS receiver architecture. Specifically, the relation between a proposed relative power value and the absolute power consumption should be clarified. </w:t>
      </w:r>
      <w:r w:rsidR="002A5CBA">
        <w:rPr>
          <w:sz w:val="22"/>
          <w:szCs w:val="22"/>
          <w:lang w:val="en-US"/>
        </w:rPr>
        <w:t xml:space="preserve">One more FFS point is the transition energy and time for LP-WUR. If the relative power is assumed to be rather small, it would be fine to assume zero for transition energy and time for simplicity since the corresponding impact is expected to be neglectable. However, when the relative power becomes higher, e.g., up to 4 unit is considered in the agreement from last meeting, it is expected that the transition energy and time will have large impact on the duty-cycle based LP-WUS transmission. In this case, assumption on transition energy and time should be clarified. </w:t>
      </w:r>
    </w:p>
    <w:p w14:paraId="4E58F1EA" w14:textId="42DBE812" w:rsidR="00AD7C2F" w:rsidRDefault="00216431" w:rsidP="00814B9E">
      <w:pPr>
        <w:pStyle w:val="B2"/>
        <w:spacing w:after="160" w:line="256" w:lineRule="auto"/>
        <w:ind w:left="0" w:firstLine="0"/>
        <w:rPr>
          <w:sz w:val="22"/>
          <w:szCs w:val="22"/>
          <w:lang w:val="en-US"/>
        </w:rPr>
      </w:pPr>
      <w:r>
        <w:rPr>
          <w:sz w:val="22"/>
          <w:szCs w:val="22"/>
          <w:lang w:val="en-US"/>
        </w:rPr>
        <w:t xml:space="preserve">However, it is not expected to have a conclusion in the early stage of the study item. We think a reasonable way is to start simulation using the range of relative values and revisit the proper value after a progress on receiver architecture and power consumption was reached. </w:t>
      </w:r>
    </w:p>
    <w:p w14:paraId="56931501" w14:textId="0D65B07A" w:rsidR="00B4218E" w:rsidRPr="00CA5CB1" w:rsidRDefault="00B4218E" w:rsidP="00B4218E">
      <w:r w:rsidRPr="00CA5CB1">
        <w:rPr>
          <w:b/>
          <w:bCs/>
        </w:rPr>
        <w:t xml:space="preserve">Proposal </w:t>
      </w:r>
      <w:r>
        <w:rPr>
          <w:b/>
          <w:bCs/>
        </w:rPr>
        <w:t>4</w:t>
      </w:r>
      <w:r w:rsidRPr="00CA5CB1">
        <w:rPr>
          <w:b/>
          <w:bCs/>
        </w:rPr>
        <w:t>:</w:t>
      </w:r>
      <w:r w:rsidRPr="00CA5CB1">
        <w:t xml:space="preserve"> </w:t>
      </w:r>
      <w:r>
        <w:t>On power consumption of main radio</w:t>
      </w:r>
    </w:p>
    <w:p w14:paraId="6399B79B" w14:textId="6B99645D" w:rsidR="00B4218E" w:rsidRDefault="00B4218E" w:rsidP="00B4218E">
      <w:pPr>
        <w:pStyle w:val="ListParagraph"/>
        <w:numPr>
          <w:ilvl w:val="0"/>
          <w:numId w:val="4"/>
        </w:numPr>
        <w:rPr>
          <w:rFonts w:eastAsia="Times New Roman"/>
        </w:rPr>
      </w:pPr>
      <w:r>
        <w:rPr>
          <w:rFonts w:eastAsia="Times New Roman"/>
        </w:rPr>
        <w:t xml:space="preserve">For the ultra-deep sleep mode, the relative power, </w:t>
      </w:r>
      <w:r w:rsidRPr="00B4218E">
        <w:rPr>
          <w:rFonts w:eastAsia="Times New Roman"/>
        </w:rPr>
        <w:t>Ramp-up and down</w:t>
      </w:r>
      <w:r>
        <w:rPr>
          <w:rFonts w:eastAsia="Times New Roman"/>
        </w:rPr>
        <w:t xml:space="preserve"> transition energy and ramp-up time can be respectively assumed as 0.015, 2000 and 200ms in the evaluation</w:t>
      </w:r>
      <w:r w:rsidRPr="00CA5CB1">
        <w:rPr>
          <w:rFonts w:eastAsia="Times New Roman"/>
        </w:rPr>
        <w:t xml:space="preserve">. </w:t>
      </w:r>
    </w:p>
    <w:p w14:paraId="76AC373F" w14:textId="5739071D" w:rsidR="00B4218E" w:rsidRPr="00B4218E" w:rsidRDefault="00B4218E" w:rsidP="00B4218E">
      <w:pPr>
        <w:pStyle w:val="ListParagraph"/>
        <w:numPr>
          <w:ilvl w:val="0"/>
          <w:numId w:val="4"/>
        </w:numPr>
        <w:rPr>
          <w:rFonts w:eastAsia="Times New Roman"/>
        </w:rPr>
      </w:pPr>
      <w:r>
        <w:rPr>
          <w:rFonts w:ascii="Times" w:hAnsi="Times" w:cs="Times"/>
        </w:rPr>
        <w:t>T</w:t>
      </w:r>
      <w:r w:rsidRPr="00B4218E">
        <w:rPr>
          <w:rFonts w:ascii="Times" w:hAnsi="Times" w:cs="Times"/>
        </w:rPr>
        <w:t>he sync/re-sync time based on the number of SSBs that should be detected according to the SNR at UE</w:t>
      </w:r>
    </w:p>
    <w:p w14:paraId="41D2B92E" w14:textId="11F6F6A0" w:rsidR="00B4218E" w:rsidRPr="00B4218E" w:rsidRDefault="00B4218E" w:rsidP="00B4218E">
      <w:pPr>
        <w:pStyle w:val="ListParagraph"/>
        <w:numPr>
          <w:ilvl w:val="0"/>
          <w:numId w:val="4"/>
        </w:numPr>
        <w:rPr>
          <w:rFonts w:eastAsia="Times New Roman"/>
        </w:rPr>
      </w:pPr>
      <w:r>
        <w:rPr>
          <w:rFonts w:ascii="Times" w:hAnsi="Times" w:cs="Times"/>
        </w:rPr>
        <w:t>The ramp-down time</w:t>
      </w:r>
      <w:r w:rsidR="00F61A08">
        <w:rPr>
          <w:rFonts w:ascii="Times" w:hAnsi="Times" w:cs="Times"/>
        </w:rPr>
        <w:t xml:space="preserve"> </w:t>
      </w:r>
      <w:r w:rsidR="00F61A08">
        <w:rPr>
          <w:rFonts w:ascii="Times" w:hAnsi="Times" w:cs="Times"/>
          <w:lang w:eastAsia="zh-CN"/>
        </w:rPr>
        <w:t>(200ms)</w:t>
      </w:r>
      <w:r>
        <w:rPr>
          <w:rFonts w:ascii="Times" w:hAnsi="Times" w:cs="Times"/>
        </w:rPr>
        <w:t xml:space="preserve"> is necessary to determine whether a UE can switch to ultra-deep sleep</w:t>
      </w:r>
    </w:p>
    <w:p w14:paraId="4E761DA6" w14:textId="0D17DFB3" w:rsidR="00B4218E" w:rsidRPr="00CA5CB1" w:rsidRDefault="00B4218E" w:rsidP="00B4218E">
      <w:r w:rsidRPr="00CA5CB1">
        <w:rPr>
          <w:b/>
          <w:bCs/>
        </w:rPr>
        <w:t xml:space="preserve">Proposal </w:t>
      </w:r>
      <w:r>
        <w:rPr>
          <w:b/>
          <w:bCs/>
        </w:rPr>
        <w:t>5</w:t>
      </w:r>
      <w:r w:rsidRPr="00CA5CB1">
        <w:rPr>
          <w:b/>
          <w:bCs/>
        </w:rPr>
        <w:t>:</w:t>
      </w:r>
      <w:r w:rsidRPr="00CA5CB1">
        <w:t xml:space="preserve"> </w:t>
      </w:r>
      <w:r>
        <w:t>On power consumption of LP-WUR</w:t>
      </w:r>
    </w:p>
    <w:p w14:paraId="0DB7953D" w14:textId="3122B9E4" w:rsidR="002A5CBA" w:rsidRDefault="002A5CBA" w:rsidP="002A5CBA">
      <w:pPr>
        <w:pStyle w:val="B2"/>
        <w:numPr>
          <w:ilvl w:val="0"/>
          <w:numId w:val="4"/>
        </w:numPr>
        <w:spacing w:after="160" w:line="256" w:lineRule="auto"/>
        <w:rPr>
          <w:sz w:val="22"/>
          <w:szCs w:val="22"/>
          <w:lang w:val="en-US"/>
        </w:rPr>
      </w:pPr>
      <w:r>
        <w:rPr>
          <w:sz w:val="22"/>
          <w:szCs w:val="22"/>
          <w:lang w:val="en-US"/>
        </w:rPr>
        <w:t xml:space="preserve">If the relative power of LP-WUR is high, e.g., 4, it is expected that the transition energy and time will have large impact on the duty-cycle based LP-WUS transmission and should be clarified. </w:t>
      </w:r>
    </w:p>
    <w:p w14:paraId="309769FA" w14:textId="0D5E7FDA" w:rsidR="00B4218E" w:rsidRPr="00B4218E" w:rsidRDefault="002A5CBA" w:rsidP="002A5CBA">
      <w:pPr>
        <w:pStyle w:val="B2"/>
        <w:numPr>
          <w:ilvl w:val="0"/>
          <w:numId w:val="4"/>
        </w:numPr>
        <w:spacing w:after="160" w:line="256" w:lineRule="auto"/>
        <w:rPr>
          <w:rFonts w:eastAsia="Times New Roman"/>
        </w:rPr>
      </w:pPr>
      <w:r>
        <w:t>S</w:t>
      </w:r>
      <w:r>
        <w:rPr>
          <w:sz w:val="22"/>
          <w:szCs w:val="22"/>
          <w:lang w:val="en-US"/>
        </w:rPr>
        <w:t>tart simulation using the range of relative</w:t>
      </w:r>
      <w:r>
        <w:t xml:space="preserve"> power</w:t>
      </w:r>
      <w:r>
        <w:rPr>
          <w:sz w:val="22"/>
          <w:szCs w:val="22"/>
          <w:lang w:val="en-US"/>
        </w:rPr>
        <w:t xml:space="preserve"> values and revisit the proper value after a progress on receiver architecture and power consumption was reached</w:t>
      </w:r>
    </w:p>
    <w:p w14:paraId="07E026D4" w14:textId="015AD12B" w:rsidR="00963E77" w:rsidRPr="00E922BE" w:rsidRDefault="00963E77" w:rsidP="00E922BE">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Pr>
          <w:rFonts w:ascii="Arial" w:hAnsi="Arial"/>
          <w:b w:val="0"/>
          <w:bCs w:val="0"/>
        </w:rPr>
        <w:t>LP-WUS</w:t>
      </w:r>
      <w:r w:rsidRPr="00AD7C2F">
        <w:rPr>
          <w:rFonts w:ascii="Arial" w:hAnsi="Arial"/>
          <w:b w:val="0"/>
          <w:bCs w:val="0"/>
        </w:rPr>
        <w:t xml:space="preserve"> in idle/inactive </w:t>
      </w:r>
      <w:r w:rsidR="0007160F">
        <w:rPr>
          <w:rFonts w:ascii="Arial" w:hAnsi="Arial"/>
          <w:b w:val="0"/>
          <w:bCs w:val="0"/>
        </w:rPr>
        <w:t>state</w:t>
      </w:r>
    </w:p>
    <w:p w14:paraId="04E88625" w14:textId="77777777" w:rsidR="0021527B" w:rsidRDefault="00171247" w:rsidP="00DF3091">
      <w:pPr>
        <w:rPr>
          <w:rFonts w:eastAsia="DengXian"/>
          <w:lang w:eastAsia="zh-CN"/>
        </w:rPr>
      </w:pPr>
      <w:r w:rsidRPr="00A473F4">
        <w:rPr>
          <w:rFonts w:eastAsia="DengXian"/>
          <w:lang w:eastAsia="zh-CN"/>
        </w:rPr>
        <w:t xml:space="preserve">In idle/inactive </w:t>
      </w:r>
      <w:r w:rsidR="0007160F">
        <w:rPr>
          <w:rFonts w:eastAsia="DengXian"/>
          <w:lang w:eastAsia="zh-CN"/>
        </w:rPr>
        <w:t>state</w:t>
      </w:r>
      <w:r w:rsidRPr="00A473F4">
        <w:rPr>
          <w:rFonts w:eastAsia="DengXian"/>
          <w:lang w:eastAsia="zh-CN"/>
        </w:rPr>
        <w:t xml:space="preserve">, DCI format 2_7 was introduced in Rel-17 which indicates paging early indication (PEI). Instead of waking up at the paging occasion and monitoring PDCCH in Type2 CSS, a UE can wake up early and detect PEI PDCCH. Then, the UE may only detect PDCCH and associated paging PDSCH when PEI indicates the sub-group for the UE is currently paged. To reduce the time for UE to do fine time/frequency synchronization, TRS/CSI-RS can be configured in idle/inactive mode. However, the UE still need to perform SSB-based RRM. </w:t>
      </w:r>
    </w:p>
    <w:p w14:paraId="1C9F918D" w14:textId="17FE9475" w:rsidR="00DF3091" w:rsidRDefault="0021527B" w:rsidP="00DF3091">
      <w:pPr>
        <w:rPr>
          <w:rFonts w:eastAsia="DengXian"/>
          <w:lang w:eastAsia="zh-CN"/>
        </w:rPr>
      </w:pPr>
      <w:r w:rsidRPr="00A473F4">
        <w:rPr>
          <w:rFonts w:eastAsia="DengXian"/>
          <w:lang w:eastAsia="zh-CN"/>
        </w:rPr>
        <w:t xml:space="preserve">In idle/inactive </w:t>
      </w:r>
      <w:r>
        <w:rPr>
          <w:rFonts w:eastAsia="DengXian"/>
          <w:lang w:eastAsia="zh-CN"/>
        </w:rPr>
        <w:t>state</w:t>
      </w:r>
      <w:r w:rsidRPr="00A473F4">
        <w:rPr>
          <w:rFonts w:eastAsia="DengXian"/>
          <w:lang w:eastAsia="zh-CN"/>
        </w:rPr>
        <w:t xml:space="preserve">, </w:t>
      </w:r>
      <w:r>
        <w:rPr>
          <w:rFonts w:eastAsia="DengXian"/>
          <w:lang w:eastAsia="zh-CN"/>
        </w:rPr>
        <w:t xml:space="preserve">both basic IDRX operation and enhanced power saving schemes in Rel-16/17 can be considered as baseline to verify the potential gain of LP-WUS based operation. Specifically, </w:t>
      </w:r>
      <w:proofErr w:type="gramStart"/>
      <w:r w:rsidR="0057731A">
        <w:rPr>
          <w:rFonts w:eastAsia="DengXian"/>
          <w:lang w:eastAsia="zh-CN"/>
        </w:rPr>
        <w:t>T</w:t>
      </w:r>
      <w:r w:rsidR="00DF3091">
        <w:rPr>
          <w:rFonts w:eastAsia="DengXian"/>
          <w:lang w:eastAsia="zh-CN"/>
        </w:rPr>
        <w:t>here</w:t>
      </w:r>
      <w:proofErr w:type="gramEnd"/>
      <w:r w:rsidR="00DF3091">
        <w:rPr>
          <w:rFonts w:eastAsia="DengXian"/>
          <w:lang w:eastAsia="zh-CN"/>
        </w:rPr>
        <w:t xml:space="preserve"> are four combinations</w:t>
      </w:r>
      <w:r w:rsidR="0057731A">
        <w:rPr>
          <w:rFonts w:eastAsia="DengXian"/>
          <w:lang w:eastAsia="zh-CN"/>
        </w:rPr>
        <w:t xml:space="preserve"> for the reference cases</w:t>
      </w:r>
      <w:r w:rsidR="00DF3091">
        <w:rPr>
          <w:rFonts w:eastAsia="DengXian"/>
          <w:lang w:eastAsia="zh-CN"/>
        </w:rPr>
        <w:t xml:space="preserve">: 1) IDRX without PEI; 2) IDRX with </w:t>
      </w:r>
      <w:r w:rsidR="00DF3091">
        <w:rPr>
          <w:rFonts w:eastAsia="DengXian" w:hint="eastAsia"/>
          <w:lang w:eastAsia="zh-CN"/>
        </w:rPr>
        <w:t>PEI</w:t>
      </w:r>
      <w:r w:rsidR="00DF3091">
        <w:rPr>
          <w:rFonts w:eastAsia="DengXian"/>
          <w:lang w:eastAsia="zh-CN"/>
        </w:rPr>
        <w:t xml:space="preserve">; 1) </w:t>
      </w:r>
      <w:proofErr w:type="spellStart"/>
      <w:r w:rsidR="00DF3091">
        <w:rPr>
          <w:rFonts w:eastAsia="DengXian"/>
          <w:lang w:eastAsia="zh-CN"/>
        </w:rPr>
        <w:t>eDRX</w:t>
      </w:r>
      <w:proofErr w:type="spellEnd"/>
      <w:r w:rsidR="00DF3091">
        <w:rPr>
          <w:rFonts w:eastAsia="DengXian"/>
          <w:lang w:eastAsia="zh-CN"/>
        </w:rPr>
        <w:t xml:space="preserve"> without PEI; 2) </w:t>
      </w:r>
      <w:proofErr w:type="spellStart"/>
      <w:r w:rsidR="00DF3091">
        <w:rPr>
          <w:rFonts w:eastAsia="DengXian"/>
          <w:lang w:eastAsia="zh-CN"/>
        </w:rPr>
        <w:t>eDRX</w:t>
      </w:r>
      <w:proofErr w:type="spellEnd"/>
      <w:r w:rsidR="00DF3091">
        <w:rPr>
          <w:rFonts w:eastAsia="DengXian"/>
          <w:lang w:eastAsia="zh-CN"/>
        </w:rPr>
        <w:t xml:space="preserve"> with </w:t>
      </w:r>
      <w:r w:rsidR="00DF3091">
        <w:rPr>
          <w:rFonts w:eastAsia="DengXian" w:hint="eastAsia"/>
          <w:lang w:eastAsia="zh-CN"/>
        </w:rPr>
        <w:t>PEI</w:t>
      </w:r>
      <w:r w:rsidR="00DF3091">
        <w:rPr>
          <w:rFonts w:eastAsia="DengXian"/>
          <w:lang w:eastAsia="zh-CN"/>
        </w:rPr>
        <w:t xml:space="preserve">. </w:t>
      </w:r>
      <w:r w:rsidR="00D84C32">
        <w:rPr>
          <w:rFonts w:eastAsia="DengXian"/>
          <w:lang w:eastAsia="zh-CN"/>
        </w:rPr>
        <w:t>LP-WUS can be introduced to the existing IDRX operations in</w:t>
      </w:r>
      <w:r>
        <w:rPr>
          <w:rFonts w:eastAsia="DengXian"/>
          <w:lang w:eastAsia="zh-CN"/>
        </w:rPr>
        <w:t xml:space="preserve"> following</w:t>
      </w:r>
      <w:r w:rsidR="00D84C32">
        <w:rPr>
          <w:rFonts w:eastAsia="DengXian"/>
          <w:lang w:eastAsia="zh-CN"/>
        </w:rPr>
        <w:t xml:space="preserve"> </w:t>
      </w:r>
      <w:r>
        <w:rPr>
          <w:rFonts w:eastAsia="DengXian"/>
          <w:lang w:eastAsia="zh-CN"/>
        </w:rPr>
        <w:t>three</w:t>
      </w:r>
      <w:r w:rsidR="00D84C32">
        <w:rPr>
          <w:rFonts w:eastAsia="DengXian"/>
          <w:lang w:eastAsia="zh-CN"/>
        </w:rPr>
        <w:t xml:space="preserve"> options. </w:t>
      </w:r>
      <w:r w:rsidR="00CD70F9">
        <w:rPr>
          <w:rFonts w:eastAsia="DengXian"/>
          <w:lang w:eastAsia="zh-CN"/>
        </w:rPr>
        <w:lastRenderedPageBreak/>
        <w:t xml:space="preserve">The relaxation on RRM by main radio or the LP-WUS to support RRM or related RRM should be studied in Option 3. </w:t>
      </w:r>
    </w:p>
    <w:p w14:paraId="1A6AEF3C" w14:textId="616E33F7" w:rsidR="00D84C32" w:rsidRDefault="00D84C32" w:rsidP="00D84C32">
      <w:pPr>
        <w:pStyle w:val="ListParagraph"/>
        <w:numPr>
          <w:ilvl w:val="0"/>
          <w:numId w:val="36"/>
        </w:numPr>
        <w:rPr>
          <w:rFonts w:eastAsia="DengXian"/>
          <w:lang w:eastAsia="zh-CN"/>
        </w:rPr>
      </w:pPr>
      <w:r>
        <w:rPr>
          <w:rFonts w:eastAsia="DengXian"/>
          <w:lang w:eastAsia="zh-CN"/>
        </w:rPr>
        <w:t>Option 1: LP-WUS serves as one bit indication to start IDRX procedure without PEI</w:t>
      </w:r>
    </w:p>
    <w:p w14:paraId="19C100F7" w14:textId="12D73DEE" w:rsidR="00D84C32" w:rsidRDefault="00D84C32" w:rsidP="00D84C32">
      <w:pPr>
        <w:pStyle w:val="ListParagraph"/>
        <w:numPr>
          <w:ilvl w:val="0"/>
          <w:numId w:val="36"/>
        </w:numPr>
        <w:rPr>
          <w:rFonts w:eastAsia="DengXian"/>
          <w:lang w:eastAsia="zh-CN"/>
        </w:rPr>
      </w:pPr>
      <w:r>
        <w:rPr>
          <w:rFonts w:eastAsia="DengXian"/>
          <w:lang w:eastAsia="zh-CN"/>
        </w:rPr>
        <w:t>Option 2: LP-WUS serves as one bit indication to start IDRX procedure with PEI</w:t>
      </w:r>
    </w:p>
    <w:p w14:paraId="5CD802B7" w14:textId="1987DE0B" w:rsidR="00056167" w:rsidRDefault="00D84C32" w:rsidP="00056167">
      <w:pPr>
        <w:pStyle w:val="ListParagraph"/>
        <w:numPr>
          <w:ilvl w:val="0"/>
          <w:numId w:val="36"/>
        </w:numPr>
      </w:pPr>
      <w:r>
        <w:rPr>
          <w:rFonts w:eastAsia="DengXian"/>
          <w:lang w:eastAsia="zh-CN"/>
        </w:rPr>
        <w:t>Option 3: LP-WUS carries paging subgroup information</w:t>
      </w:r>
      <w:r w:rsidR="008B49EA">
        <w:rPr>
          <w:rFonts w:eastAsia="DengXian"/>
          <w:lang w:eastAsia="zh-CN"/>
        </w:rPr>
        <w:t xml:space="preserve"> </w:t>
      </w:r>
      <w:r w:rsidR="00056167">
        <w:rPr>
          <w:rFonts w:eastAsia="DengXian"/>
          <w:lang w:eastAsia="zh-CN"/>
        </w:rPr>
        <w:t>which can be same</w:t>
      </w:r>
      <w:r>
        <w:t xml:space="preserve"> as</w:t>
      </w:r>
      <w:r w:rsidR="00ED3EAB">
        <w:t xml:space="preserve"> PEI </w:t>
      </w:r>
      <w:r w:rsidR="00640C91">
        <w:t>PDCCH</w:t>
      </w:r>
      <w:r w:rsidR="00056167">
        <w:t xml:space="preserve">. </w:t>
      </w:r>
    </w:p>
    <w:p w14:paraId="31D0FFCE" w14:textId="6F734418" w:rsidR="00814B9E" w:rsidRDefault="00056167" w:rsidP="00056167">
      <w:r>
        <w:t xml:space="preserve">Specifically, </w:t>
      </w:r>
      <w:r w:rsidR="00ED3EAB">
        <w:t xml:space="preserve">Figure </w:t>
      </w:r>
      <w:r>
        <w:t>1</w:t>
      </w:r>
      <w:r w:rsidR="00ED3EAB">
        <w:t xml:space="preserve"> illustrate</w:t>
      </w:r>
      <w:r w:rsidR="00FC7535">
        <w:t>s</w:t>
      </w:r>
      <w:r w:rsidR="00ED3EAB">
        <w:t xml:space="preserve"> the </w:t>
      </w:r>
      <w:r>
        <w:rPr>
          <w:rFonts w:hint="eastAsia"/>
          <w:lang w:eastAsia="zh-CN"/>
        </w:rPr>
        <w:t>sever</w:t>
      </w:r>
      <w:r>
        <w:t xml:space="preserve">al </w:t>
      </w:r>
      <w:r w:rsidR="008B49EA">
        <w:t>cases</w:t>
      </w:r>
      <w:r>
        <w:t xml:space="preserve"> of Option 3</w:t>
      </w:r>
      <w:r w:rsidR="00ED3EAB">
        <w:t xml:space="preserve">. </w:t>
      </w:r>
      <w:r w:rsidR="00CD70F9">
        <w:t xml:space="preserve">The different procedures A/B/C/D need to be reflected with a certain probability in the power consumption evaluation. </w:t>
      </w:r>
    </w:p>
    <w:p w14:paraId="3A6CEBE9" w14:textId="64DB211B" w:rsidR="00640C91" w:rsidRPr="00640C91" w:rsidRDefault="00640C91" w:rsidP="00640C91">
      <w:pPr>
        <w:pStyle w:val="N1"/>
        <w:numPr>
          <w:ilvl w:val="0"/>
          <w:numId w:val="33"/>
        </w:numPr>
        <w:jc w:val="both"/>
        <w:rPr>
          <w:rFonts w:ascii="Times New Roman" w:eastAsia="Times New Roman" w:hAnsi="Times New Roman" w:cs="Times New Roman"/>
        </w:rPr>
      </w:pPr>
      <w:r w:rsidRPr="00640C91">
        <w:rPr>
          <w:rFonts w:ascii="Times New Roman" w:eastAsia="Times New Roman" w:hAnsi="Times New Roman" w:cs="Times New Roman"/>
        </w:rPr>
        <w:t xml:space="preserve">In Figure </w:t>
      </w:r>
      <w:r w:rsidR="00056167">
        <w:rPr>
          <w:rFonts w:ascii="Times New Roman" w:eastAsia="Times New Roman" w:hAnsi="Times New Roman" w:cs="Times New Roman"/>
        </w:rPr>
        <w:t>1</w:t>
      </w:r>
      <w:r w:rsidRPr="00640C91">
        <w:rPr>
          <w:rFonts w:ascii="Times New Roman" w:eastAsia="Times New Roman" w:hAnsi="Times New Roman" w:cs="Times New Roman"/>
        </w:rPr>
        <w:t xml:space="preserve">A, the UE detects a valid indication of the LP-WUS (ON) that the paging sub-group for the UE is triggered. Then, the UE can wake up the main receiver for the detection in the associated paging occasion (PO). </w:t>
      </w:r>
      <w:r>
        <w:rPr>
          <w:rFonts w:ascii="Times New Roman" w:eastAsia="Times New Roman" w:hAnsi="Times New Roman" w:cs="Times New Roman"/>
        </w:rPr>
        <w:t xml:space="preserve">The </w:t>
      </w:r>
      <w:r w:rsidRPr="00640C91">
        <w:rPr>
          <w:rFonts w:ascii="Times New Roman" w:eastAsia="Times New Roman" w:hAnsi="Times New Roman" w:cs="Times New Roman"/>
        </w:rPr>
        <w:t xml:space="preserve">UE may need to detect </w:t>
      </w:r>
      <w:r>
        <w:rPr>
          <w:rFonts w:ascii="Times New Roman" w:eastAsia="Times New Roman" w:hAnsi="Times New Roman" w:cs="Times New Roman"/>
        </w:rPr>
        <w:t>multiple</w:t>
      </w:r>
      <w:r w:rsidRPr="00640C91">
        <w:rPr>
          <w:rFonts w:ascii="Times New Roman" w:eastAsia="Times New Roman" w:hAnsi="Times New Roman" w:cs="Times New Roman"/>
        </w:rPr>
        <w:t xml:space="preserve"> SSBs for serving cell RRM and/or fine time/frequency synchronization which are required prior to the reception of paging PDSCH. </w:t>
      </w:r>
    </w:p>
    <w:p w14:paraId="7FA30C07" w14:textId="26D038D5" w:rsidR="00640C91" w:rsidRPr="00640C91" w:rsidRDefault="00640C91" w:rsidP="00640C91">
      <w:pPr>
        <w:pStyle w:val="N1"/>
        <w:numPr>
          <w:ilvl w:val="0"/>
          <w:numId w:val="33"/>
        </w:numPr>
        <w:jc w:val="both"/>
        <w:rPr>
          <w:rFonts w:ascii="Times New Roman" w:eastAsia="Times New Roman" w:hAnsi="Times New Roman" w:cs="Times New Roman"/>
        </w:rPr>
      </w:pPr>
      <w:r w:rsidRPr="00640C91">
        <w:rPr>
          <w:rFonts w:ascii="Times New Roman" w:eastAsia="Times New Roman" w:hAnsi="Times New Roman" w:cs="Times New Roman"/>
        </w:rPr>
        <w:t xml:space="preserve">In Figure </w:t>
      </w:r>
      <w:r w:rsidR="00056167">
        <w:rPr>
          <w:rFonts w:ascii="Times New Roman" w:eastAsia="Times New Roman" w:hAnsi="Times New Roman" w:cs="Times New Roman"/>
        </w:rPr>
        <w:t>1</w:t>
      </w:r>
      <w:r w:rsidRPr="00640C91">
        <w:rPr>
          <w:rFonts w:ascii="Times New Roman" w:eastAsia="Times New Roman" w:hAnsi="Times New Roman" w:cs="Times New Roman"/>
        </w:rPr>
        <w:t xml:space="preserve">B, the difference from Figure </w:t>
      </w:r>
      <w:r w:rsidR="008B49EA">
        <w:rPr>
          <w:rFonts w:ascii="Times New Roman" w:eastAsia="Times New Roman" w:hAnsi="Times New Roman" w:cs="Times New Roman"/>
        </w:rPr>
        <w:t>1</w:t>
      </w:r>
      <w:r w:rsidRPr="00640C91">
        <w:rPr>
          <w:rFonts w:ascii="Times New Roman" w:eastAsia="Times New Roman" w:hAnsi="Times New Roman" w:cs="Times New Roman"/>
        </w:rPr>
        <w:t xml:space="preserve">A is the availability of TRS for IDLE/INACTIVE state. After the main receiver is turned on, UE may detect one SSB for RRM and one additional TRS for fine time/frequency synchronization for the reception of paging PDSCH.  </w:t>
      </w:r>
    </w:p>
    <w:p w14:paraId="2D116633" w14:textId="3010E3F4" w:rsidR="00640C91" w:rsidRPr="00640C91" w:rsidRDefault="00640C91" w:rsidP="00640C91">
      <w:pPr>
        <w:pStyle w:val="N1"/>
        <w:numPr>
          <w:ilvl w:val="0"/>
          <w:numId w:val="33"/>
        </w:numPr>
        <w:jc w:val="both"/>
        <w:rPr>
          <w:rFonts w:ascii="Times New Roman" w:eastAsia="Times New Roman" w:hAnsi="Times New Roman" w:cs="Times New Roman"/>
        </w:rPr>
      </w:pPr>
      <w:r>
        <w:rPr>
          <w:rFonts w:ascii="Times New Roman" w:eastAsia="Times New Roman" w:hAnsi="Times New Roman" w:cs="Times New Roman"/>
        </w:rPr>
        <w:t xml:space="preserve">If LP-WUS can provide a RRM measurement or </w:t>
      </w:r>
      <w:r w:rsidRPr="00640C91">
        <w:rPr>
          <w:rFonts w:ascii="Times New Roman" w:eastAsia="Times New Roman" w:hAnsi="Times New Roman" w:cs="Times New Roman"/>
        </w:rPr>
        <w:t>no RRM is necessary in the current paging cycle</w:t>
      </w:r>
      <w:r>
        <w:rPr>
          <w:rFonts w:ascii="Times New Roman" w:eastAsia="Times New Roman" w:hAnsi="Times New Roman" w:cs="Times New Roman"/>
        </w:rPr>
        <w:t xml:space="preserve">, the </w:t>
      </w:r>
      <w:r w:rsidRPr="00640C91">
        <w:rPr>
          <w:rFonts w:ascii="Times New Roman" w:eastAsia="Times New Roman" w:hAnsi="Times New Roman" w:cs="Times New Roman"/>
        </w:rPr>
        <w:t>UE may detect only the TRS for fine time/frequency synchronization for the reception of paging PDSCH</w:t>
      </w:r>
      <w:r>
        <w:rPr>
          <w:rFonts w:ascii="Times New Roman" w:eastAsia="Times New Roman" w:hAnsi="Times New Roman" w:cs="Times New Roman"/>
        </w:rPr>
        <w:t xml:space="preserve"> in Figure </w:t>
      </w:r>
      <w:r w:rsidR="00056167">
        <w:rPr>
          <w:rFonts w:ascii="Times New Roman" w:eastAsia="Times New Roman" w:hAnsi="Times New Roman" w:cs="Times New Roman"/>
        </w:rPr>
        <w:t>1</w:t>
      </w:r>
      <w:r>
        <w:rPr>
          <w:rFonts w:ascii="Times New Roman" w:eastAsia="Times New Roman" w:hAnsi="Times New Roman" w:cs="Times New Roman"/>
        </w:rPr>
        <w:t>C</w:t>
      </w:r>
      <w:r w:rsidRPr="00640C91">
        <w:rPr>
          <w:rFonts w:ascii="Times New Roman" w:eastAsia="Times New Roman" w:hAnsi="Times New Roman" w:cs="Times New Roman"/>
        </w:rPr>
        <w:t xml:space="preserve">.  </w:t>
      </w:r>
    </w:p>
    <w:p w14:paraId="0F8A7D89" w14:textId="6032A530" w:rsidR="00640C91" w:rsidRPr="00640C91" w:rsidRDefault="00640C91" w:rsidP="00640C91">
      <w:pPr>
        <w:pStyle w:val="N1"/>
        <w:numPr>
          <w:ilvl w:val="0"/>
          <w:numId w:val="33"/>
        </w:numPr>
        <w:jc w:val="both"/>
        <w:rPr>
          <w:rFonts w:ascii="Times New Roman" w:eastAsia="Times New Roman" w:hAnsi="Times New Roman" w:cs="Times New Roman"/>
        </w:rPr>
      </w:pPr>
      <w:r>
        <w:rPr>
          <w:rFonts w:ascii="Times New Roman" w:eastAsia="Times New Roman" w:hAnsi="Times New Roman" w:cs="Times New Roman"/>
        </w:rPr>
        <w:t xml:space="preserve">Finally, if a UE doesn’t detect a wake-up signal for the UE in Figure </w:t>
      </w:r>
      <w:r w:rsidR="00056167">
        <w:rPr>
          <w:rFonts w:ascii="Times New Roman" w:eastAsia="Times New Roman" w:hAnsi="Times New Roman" w:cs="Times New Roman"/>
        </w:rPr>
        <w:t>1</w:t>
      </w:r>
      <w:r w:rsidRPr="00640C91">
        <w:rPr>
          <w:rFonts w:ascii="Times New Roman" w:eastAsia="Times New Roman" w:hAnsi="Times New Roman" w:cs="Times New Roman"/>
        </w:rPr>
        <w:t xml:space="preserve">D, the UE </w:t>
      </w:r>
      <w:r>
        <w:rPr>
          <w:rFonts w:ascii="Times New Roman" w:eastAsia="Times New Roman" w:hAnsi="Times New Roman" w:cs="Times New Roman"/>
        </w:rPr>
        <w:t>may</w:t>
      </w:r>
      <w:r w:rsidRPr="00640C91">
        <w:rPr>
          <w:rFonts w:ascii="Times New Roman" w:eastAsia="Times New Roman" w:hAnsi="Times New Roman" w:cs="Times New Roman"/>
        </w:rPr>
        <w:t xml:space="preserve"> not wake up the main receiver at all. </w:t>
      </w:r>
    </w:p>
    <w:p w14:paraId="28F0D6CB" w14:textId="77777777" w:rsidR="00640C91" w:rsidRDefault="00640C91" w:rsidP="00814B9E">
      <w:pPr>
        <w:pStyle w:val="B2"/>
        <w:spacing w:after="160" w:line="256" w:lineRule="auto"/>
        <w:ind w:left="0" w:firstLine="0"/>
        <w:rPr>
          <w:sz w:val="22"/>
          <w:szCs w:val="22"/>
          <w:lang w:val="en-US"/>
        </w:rPr>
      </w:pPr>
    </w:p>
    <w:p w14:paraId="53222E0F" w14:textId="05E98925" w:rsidR="00ED3EAB" w:rsidRDefault="00056167" w:rsidP="00640C91">
      <w:pPr>
        <w:pStyle w:val="B2"/>
        <w:spacing w:after="160" w:line="256" w:lineRule="auto"/>
        <w:ind w:left="0" w:firstLine="0"/>
        <w:jc w:val="center"/>
        <w:rPr>
          <w:sz w:val="22"/>
          <w:szCs w:val="22"/>
          <w:lang w:val="en-US"/>
        </w:rPr>
      </w:pPr>
      <w:r>
        <w:object w:dxaOrig="15492" w:dyaOrig="8412" w14:anchorId="4D7AFA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28pt" o:ole="">
            <v:imagedata r:id="rId11" o:title=""/>
          </v:shape>
          <o:OLEObject Type="Embed" ProgID="Visio.Drawing.15" ShapeID="_x0000_i1025" DrawAspect="Content" ObjectID="_1729355687" r:id="rId12"/>
        </w:object>
      </w:r>
    </w:p>
    <w:p w14:paraId="2C7DE185" w14:textId="4B05DFAF" w:rsidR="00640C91" w:rsidRDefault="00640C91" w:rsidP="00640C91">
      <w:pPr>
        <w:jc w:val="center"/>
      </w:pPr>
      <w:r>
        <w:t xml:space="preserve">Figure </w:t>
      </w:r>
      <w:r w:rsidR="00056167">
        <w:t>1</w:t>
      </w:r>
      <w:r>
        <w:t>: LP-WUS to replace PEI PDCCH</w:t>
      </w:r>
    </w:p>
    <w:p w14:paraId="31C6BF70" w14:textId="39CA6C40" w:rsidR="009D0451" w:rsidRDefault="00E2608A" w:rsidP="00E2608A">
      <w:pPr>
        <w:jc w:val="left"/>
      </w:pPr>
      <w:r>
        <w:t>Two operation mode for LP-WUS detection can be considered in the above 3 options, i.e., LP-WUS can be always ON or with a duty cycle. W</w:t>
      </w:r>
      <w:r w:rsidR="009D0451">
        <w:t>e provide preliminary results on power consumption for LP-WUS based operation compared to the 4 reference cases</w:t>
      </w:r>
      <w:r w:rsidR="00480F64">
        <w:t xml:space="preserve"> and the 3 options for LP-WUS</w:t>
      </w:r>
      <w:r w:rsidR="000B1FD2">
        <w:t xml:space="preserve"> with the two operation modes</w:t>
      </w:r>
      <w:r w:rsidR="00480F64">
        <w:t xml:space="preserve">. </w:t>
      </w:r>
      <w:r w:rsidR="00864657">
        <w:t xml:space="preserve">It assumes IDRX cycle of 1.28s and eDRX cycle 61.44s. For duty-cycle based operation, it assumes one slot in every 100 slots is available for LP-WUS detection. </w:t>
      </w:r>
      <w:r w:rsidR="000E3DF4">
        <w:t xml:space="preserve">A fixed paging arrival rate is assumed to be 0.001 per UE per second. It is assumed there are 10 UEs in the paging group. </w:t>
      </w:r>
      <w:r w:rsidR="00343E90">
        <w:t xml:space="preserve">The ramp-up transition time is set to 400ms to reflect a performance in the worst case. </w:t>
      </w:r>
      <w:r w:rsidR="00A31747">
        <w:t xml:space="preserve">It assumes the number of paging subgroup is 8 for options based on PEI and subgroup indication by LP-WUS. </w:t>
      </w:r>
      <w:r w:rsidR="009D0451">
        <w:t xml:space="preserve"> </w:t>
      </w:r>
    </w:p>
    <w:p w14:paraId="284E2844" w14:textId="0C5AF2AD" w:rsidR="009D0451" w:rsidRDefault="00E2608A" w:rsidP="00E2608A">
      <w:pPr>
        <w:pStyle w:val="ListParagraph"/>
        <w:numPr>
          <w:ilvl w:val="0"/>
          <w:numId w:val="39"/>
        </w:numPr>
        <w:jc w:val="left"/>
      </w:pPr>
      <w:r>
        <w:lastRenderedPageBreak/>
        <w:t>Figure 2A to 2D provide power consumption with different relative power for LP-WUR ON</w:t>
      </w:r>
      <w:r w:rsidR="000B1FD2">
        <w:t xml:space="preserve"> with total transition energy 10000 units</w:t>
      </w:r>
      <w:r>
        <w:t xml:space="preserve">. </w:t>
      </w:r>
      <w:r w:rsidR="00864657">
        <w:t>Significant</w:t>
      </w:r>
      <w:r w:rsidR="000B1FD2">
        <w:t xml:space="preserve"> benefit on p</w:t>
      </w:r>
      <w:r>
        <w:t xml:space="preserve">ower saving in LP-WUS based operation </w:t>
      </w:r>
      <w:r w:rsidR="000B1FD2">
        <w:t>are</w:t>
      </w:r>
      <w:r>
        <w:t xml:space="preserve"> observed except </w:t>
      </w:r>
      <w:r w:rsidR="000B1FD2">
        <w:t xml:space="preserve">that LP-WUS is always ON with ON power of 4 units. The issue can be simply solved by duty-cycle based LP-WUS detection.  </w:t>
      </w:r>
    </w:p>
    <w:p w14:paraId="0306A1FD" w14:textId="52A7767A" w:rsidR="000B1FD2" w:rsidRDefault="000B1FD2" w:rsidP="00E2608A">
      <w:pPr>
        <w:pStyle w:val="ListParagraph"/>
        <w:numPr>
          <w:ilvl w:val="0"/>
          <w:numId w:val="39"/>
        </w:numPr>
        <w:jc w:val="left"/>
      </w:pPr>
      <w:r>
        <w:t xml:space="preserve">Figure </w:t>
      </w:r>
      <w:r w:rsidR="00A31747">
        <w:t>2E</w:t>
      </w:r>
      <w:r>
        <w:t xml:space="preserve"> provides power consumption with relative power 0.5 unit for LP-WUR ON with </w:t>
      </w:r>
      <w:r w:rsidR="00864657">
        <w:t xml:space="preserve">extremely high </w:t>
      </w:r>
      <w:r>
        <w:t xml:space="preserve">total transition energy 40000 units. </w:t>
      </w:r>
      <w:r w:rsidR="00864657">
        <w:t xml:space="preserve">Large power saving gain is still observed. </w:t>
      </w:r>
    </w:p>
    <w:p w14:paraId="7D791270" w14:textId="2C52D1B7" w:rsidR="00864657" w:rsidRDefault="00864657" w:rsidP="00E2608A">
      <w:pPr>
        <w:pStyle w:val="ListParagraph"/>
        <w:numPr>
          <w:ilvl w:val="0"/>
          <w:numId w:val="39"/>
        </w:numPr>
        <w:jc w:val="left"/>
      </w:pPr>
      <w:r>
        <w:t>Figure 2F is the performance of latency which applies irrespective the setting of relative power. As expected, LP-WUS enables a latency slight</w:t>
      </w:r>
      <w:r w:rsidR="00FC7535">
        <w:t>ly</w:t>
      </w:r>
      <w:r>
        <w:t xml:space="preserve"> high</w:t>
      </w:r>
      <w:r w:rsidR="00FC7535">
        <w:t>er</w:t>
      </w:r>
      <w:r>
        <w:t xml:space="preserve"> than IDRX mainly due to the 400ms ramp-up time. LP-WUS achieve quite obvious gain in term of latency compared with eDRX. </w:t>
      </w:r>
    </w:p>
    <w:p w14:paraId="3BE802AF" w14:textId="0A57F23F" w:rsidR="00FC7535" w:rsidRDefault="00FC7535" w:rsidP="00E2608A">
      <w:pPr>
        <w:pStyle w:val="ListParagraph"/>
        <w:numPr>
          <w:ilvl w:val="0"/>
          <w:numId w:val="39"/>
        </w:numPr>
        <w:jc w:val="left"/>
      </w:pPr>
      <w:r>
        <w:t xml:space="preserve">From Figure 2A to 2E, comparing the 3 options for LP-WUS based operation, Option 3 provides the lowest power consumption. Since paging subgroup is indicated by LP-WUS, it avoids unnecessary waking up the main radio if there is no paging message to the UE. </w:t>
      </w:r>
    </w:p>
    <w:p w14:paraId="0B07BC88" w14:textId="691C59A5" w:rsidR="009D0451" w:rsidRDefault="006A6533" w:rsidP="00056167">
      <w:pPr>
        <w:jc w:val="left"/>
      </w:pPr>
      <w:r w:rsidRPr="006A6533">
        <w:rPr>
          <w:noProof/>
        </w:rPr>
        <w:drawing>
          <wp:inline distT="0" distB="0" distL="0" distR="0" wp14:anchorId="68E3A29E" wp14:editId="2E103943">
            <wp:extent cx="2852174" cy="213729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77187" cy="2156042"/>
                    </a:xfrm>
                    <a:prstGeom prst="rect">
                      <a:avLst/>
                    </a:prstGeom>
                    <a:noFill/>
                    <a:ln>
                      <a:noFill/>
                    </a:ln>
                  </pic:spPr>
                </pic:pic>
              </a:graphicData>
            </a:graphic>
          </wp:inline>
        </w:drawing>
      </w:r>
      <w:r w:rsidRPr="006A6533">
        <w:t xml:space="preserve"> </w:t>
      </w:r>
      <w:r w:rsidR="00E2608A" w:rsidRPr="006A6533">
        <w:rPr>
          <w:noProof/>
        </w:rPr>
        <w:drawing>
          <wp:inline distT="0" distB="0" distL="0" distR="0" wp14:anchorId="7B403B67" wp14:editId="6A33D4A7">
            <wp:extent cx="2864336" cy="2146412"/>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94238" cy="2168819"/>
                    </a:xfrm>
                    <a:prstGeom prst="rect">
                      <a:avLst/>
                    </a:prstGeom>
                    <a:noFill/>
                    <a:ln>
                      <a:noFill/>
                    </a:ln>
                  </pic:spPr>
                </pic:pic>
              </a:graphicData>
            </a:graphic>
          </wp:inline>
        </w:drawing>
      </w:r>
    </w:p>
    <w:p w14:paraId="01153AC5" w14:textId="74EEEB9B" w:rsidR="009D0451" w:rsidRDefault="00E2608A" w:rsidP="00E2608A">
      <w:pPr>
        <w:pStyle w:val="ListParagraph"/>
        <w:numPr>
          <w:ilvl w:val="0"/>
          <w:numId w:val="37"/>
        </w:numPr>
        <w:jc w:val="left"/>
      </w:pPr>
      <w:r>
        <w:t xml:space="preserve">                                                  </w:t>
      </w:r>
      <w:r>
        <w:tab/>
      </w:r>
      <w:r>
        <w:tab/>
        <w:t xml:space="preserve"> (B)</w:t>
      </w:r>
    </w:p>
    <w:p w14:paraId="2D5FA4DB" w14:textId="5E6AA2EF" w:rsidR="006A6533" w:rsidRDefault="006A6533" w:rsidP="00056167">
      <w:pPr>
        <w:jc w:val="left"/>
      </w:pPr>
      <w:r w:rsidRPr="006A6533">
        <w:rPr>
          <w:noProof/>
        </w:rPr>
        <w:drawing>
          <wp:inline distT="0" distB="0" distL="0" distR="0" wp14:anchorId="6EABA7CC" wp14:editId="58BCD701">
            <wp:extent cx="2872959" cy="21528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94225" cy="2168810"/>
                    </a:xfrm>
                    <a:prstGeom prst="rect">
                      <a:avLst/>
                    </a:prstGeom>
                    <a:noFill/>
                    <a:ln>
                      <a:noFill/>
                    </a:ln>
                  </pic:spPr>
                </pic:pic>
              </a:graphicData>
            </a:graphic>
          </wp:inline>
        </w:drawing>
      </w:r>
      <w:r w:rsidR="00E2608A" w:rsidRPr="004B2700">
        <w:rPr>
          <w:noProof/>
        </w:rPr>
        <w:drawing>
          <wp:inline distT="0" distB="0" distL="0" distR="0" wp14:anchorId="3BF9A123" wp14:editId="72A78E48">
            <wp:extent cx="2876748" cy="215571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09086" cy="2179946"/>
                    </a:xfrm>
                    <a:prstGeom prst="rect">
                      <a:avLst/>
                    </a:prstGeom>
                    <a:noFill/>
                    <a:ln>
                      <a:noFill/>
                    </a:ln>
                  </pic:spPr>
                </pic:pic>
              </a:graphicData>
            </a:graphic>
          </wp:inline>
        </w:drawing>
      </w:r>
    </w:p>
    <w:p w14:paraId="2180BB42" w14:textId="0A7B4F55" w:rsidR="00E2608A" w:rsidRDefault="00E2608A" w:rsidP="00E2608A">
      <w:pPr>
        <w:ind w:left="2250"/>
        <w:jc w:val="left"/>
      </w:pPr>
      <w:r>
        <w:t xml:space="preserve">(C)                                                  </w:t>
      </w:r>
      <w:r>
        <w:tab/>
      </w:r>
      <w:r>
        <w:tab/>
        <w:t>(D)</w:t>
      </w:r>
    </w:p>
    <w:p w14:paraId="70A5FF2B" w14:textId="1840B1D6" w:rsidR="006A6533" w:rsidRDefault="00E2608A" w:rsidP="00056167">
      <w:pPr>
        <w:jc w:val="left"/>
      </w:pPr>
      <w:r w:rsidRPr="004B2700">
        <w:rPr>
          <w:noProof/>
        </w:rPr>
        <w:lastRenderedPageBreak/>
        <w:drawing>
          <wp:inline distT="0" distB="0" distL="0" distR="0" wp14:anchorId="04F31B4A" wp14:editId="7D6A905D">
            <wp:extent cx="2877671" cy="21564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0163" cy="2173260"/>
                    </a:xfrm>
                    <a:prstGeom prst="rect">
                      <a:avLst/>
                    </a:prstGeom>
                    <a:noFill/>
                    <a:ln>
                      <a:noFill/>
                    </a:ln>
                  </pic:spPr>
                </pic:pic>
              </a:graphicData>
            </a:graphic>
          </wp:inline>
        </w:drawing>
      </w:r>
      <w:r w:rsidRPr="006A6533">
        <w:rPr>
          <w:noProof/>
        </w:rPr>
        <w:drawing>
          <wp:inline distT="0" distB="0" distL="0" distR="0" wp14:anchorId="69A4835E" wp14:editId="6750996B">
            <wp:extent cx="2877671" cy="215640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91464" cy="2166742"/>
                    </a:xfrm>
                    <a:prstGeom prst="rect">
                      <a:avLst/>
                    </a:prstGeom>
                    <a:noFill/>
                    <a:ln>
                      <a:noFill/>
                    </a:ln>
                  </pic:spPr>
                </pic:pic>
              </a:graphicData>
            </a:graphic>
          </wp:inline>
        </w:drawing>
      </w:r>
      <w:r w:rsidR="004B2700" w:rsidRPr="004B2700">
        <w:t xml:space="preserve"> </w:t>
      </w:r>
    </w:p>
    <w:p w14:paraId="71247452" w14:textId="695AA63F" w:rsidR="00E2608A" w:rsidRDefault="00E2608A" w:rsidP="00E2608A">
      <w:pPr>
        <w:ind w:left="2250"/>
        <w:jc w:val="left"/>
      </w:pPr>
      <w:r>
        <w:t xml:space="preserve">(E)                                                  </w:t>
      </w:r>
      <w:r>
        <w:tab/>
      </w:r>
      <w:r>
        <w:tab/>
        <w:t>(F)</w:t>
      </w:r>
    </w:p>
    <w:p w14:paraId="15444CD9" w14:textId="19EFE5FE" w:rsidR="006A6533" w:rsidRDefault="00E2608A" w:rsidP="00E2608A">
      <w:pPr>
        <w:jc w:val="center"/>
        <w:rPr>
          <w:lang w:eastAsia="zh-CN"/>
        </w:rPr>
      </w:pPr>
      <w:r>
        <w:rPr>
          <w:lang w:eastAsia="zh-CN"/>
        </w:rPr>
        <w:t>Figure 2: Power consumption/latency in idle/inactive mode</w:t>
      </w:r>
    </w:p>
    <w:p w14:paraId="2EDFA3A3" w14:textId="77777777" w:rsidR="00C728B3" w:rsidRDefault="00C728B3" w:rsidP="00056167">
      <w:pPr>
        <w:jc w:val="left"/>
        <w:rPr>
          <w:lang w:eastAsia="zh-CN"/>
        </w:rPr>
      </w:pPr>
    </w:p>
    <w:p w14:paraId="571EEF52" w14:textId="08BA1F1B" w:rsidR="004B2700" w:rsidRDefault="00C728B3" w:rsidP="00056167">
      <w:pPr>
        <w:jc w:val="left"/>
        <w:rPr>
          <w:lang w:eastAsia="zh-CN"/>
        </w:rPr>
      </w:pPr>
      <w:r>
        <w:rPr>
          <w:lang w:eastAsia="zh-CN"/>
        </w:rPr>
        <w:t xml:space="preserve">If the exact UE ID and/or the cause for waking up, e.g. SI update is directly indicated by LP-WUS, the UE can avoid detection of PO after waking up. Though we didn’t simulate such cases without PO monitoring, the results in Figure 2 can be a good reference, since the operations of SSB based time/frequency synchronization and/or RRM are common to different cases. </w:t>
      </w:r>
    </w:p>
    <w:p w14:paraId="0414E7A7" w14:textId="77777777" w:rsidR="00C728B3" w:rsidRDefault="00C728B3" w:rsidP="00056167">
      <w:pPr>
        <w:jc w:val="left"/>
        <w:rPr>
          <w:lang w:eastAsia="zh-CN"/>
        </w:rPr>
      </w:pPr>
    </w:p>
    <w:p w14:paraId="51FADE41" w14:textId="1945BAC6" w:rsidR="00FC7535" w:rsidRPr="00CA5CB1" w:rsidRDefault="00FC7535" w:rsidP="00FC7535">
      <w:r>
        <w:rPr>
          <w:b/>
          <w:bCs/>
        </w:rPr>
        <w:t>Observation</w:t>
      </w:r>
      <w:r w:rsidRPr="00CA5CB1">
        <w:rPr>
          <w:b/>
          <w:bCs/>
        </w:rPr>
        <w:t>:</w:t>
      </w:r>
      <w:r w:rsidRPr="00CA5CB1">
        <w:t xml:space="preserve"> </w:t>
      </w:r>
      <w:r>
        <w:t>For idle/inactive mode</w:t>
      </w:r>
    </w:p>
    <w:p w14:paraId="425AF07E" w14:textId="4B57E136" w:rsidR="00FC7535" w:rsidRDefault="00FC7535" w:rsidP="00FC7535">
      <w:pPr>
        <w:pStyle w:val="ListParagraph"/>
        <w:numPr>
          <w:ilvl w:val="0"/>
          <w:numId w:val="4"/>
        </w:numPr>
        <w:jc w:val="left"/>
      </w:pPr>
      <w:r>
        <w:t xml:space="preserve">Significant benefit on power saving in LP-WUS based operation are observed except that LP-WUS is always ON with ON power of e.g., 4 units. The issue can be simply solved by duty-cycle based LP-WUS detection.  </w:t>
      </w:r>
    </w:p>
    <w:p w14:paraId="35C8EF82" w14:textId="7A78AB39" w:rsidR="00FC7535" w:rsidRDefault="00FC7535" w:rsidP="00FC7535">
      <w:pPr>
        <w:pStyle w:val="ListParagraph"/>
        <w:numPr>
          <w:ilvl w:val="0"/>
          <w:numId w:val="4"/>
        </w:numPr>
        <w:jc w:val="left"/>
      </w:pPr>
      <w:r>
        <w:t xml:space="preserve">Large power saving gain is still observed even when extremely high total transition energy 40000 units. </w:t>
      </w:r>
    </w:p>
    <w:p w14:paraId="789930FB" w14:textId="2BE6014A" w:rsidR="00FC7535" w:rsidRDefault="00FC7535" w:rsidP="00FC7535">
      <w:pPr>
        <w:pStyle w:val="ListParagraph"/>
        <w:numPr>
          <w:ilvl w:val="0"/>
          <w:numId w:val="4"/>
        </w:numPr>
        <w:jc w:val="left"/>
      </w:pPr>
      <w:r>
        <w:t xml:space="preserve">LP-WUS enables a latency slightly high than IDRX and significantly lower than eDRX.  </w:t>
      </w:r>
    </w:p>
    <w:p w14:paraId="27F8F676" w14:textId="496B5485" w:rsidR="00FC7535" w:rsidRDefault="00FC7535" w:rsidP="00FC7535">
      <w:pPr>
        <w:pStyle w:val="ListParagraph"/>
        <w:numPr>
          <w:ilvl w:val="0"/>
          <w:numId w:val="4"/>
        </w:numPr>
        <w:jc w:val="left"/>
      </w:pPr>
      <w:r>
        <w:t xml:space="preserve">The lowest power consumption is observed when paging subgroup is indicated by LP-WUS </w:t>
      </w:r>
    </w:p>
    <w:p w14:paraId="043F09EF" w14:textId="65026007" w:rsidR="00FC7535" w:rsidRPr="00CA5CB1" w:rsidRDefault="00FC7535" w:rsidP="00FC7535">
      <w:r w:rsidRPr="00CA5CB1">
        <w:rPr>
          <w:b/>
          <w:bCs/>
        </w:rPr>
        <w:t xml:space="preserve">Proposal </w:t>
      </w:r>
      <w:r>
        <w:rPr>
          <w:b/>
          <w:bCs/>
        </w:rPr>
        <w:t>6</w:t>
      </w:r>
      <w:r w:rsidRPr="00CA5CB1">
        <w:rPr>
          <w:b/>
          <w:bCs/>
        </w:rPr>
        <w:t>:</w:t>
      </w:r>
      <w:r w:rsidRPr="00CA5CB1">
        <w:t xml:space="preserve"> </w:t>
      </w:r>
      <w:r>
        <w:t>For idle/inactive mode</w:t>
      </w:r>
    </w:p>
    <w:p w14:paraId="59D45DB6" w14:textId="42C0FAEB" w:rsidR="006108BA" w:rsidRPr="00925D7E" w:rsidRDefault="00C728B3" w:rsidP="000172CA">
      <w:pPr>
        <w:pStyle w:val="ListParagraph"/>
        <w:numPr>
          <w:ilvl w:val="0"/>
          <w:numId w:val="4"/>
        </w:numPr>
      </w:pPr>
      <w:r w:rsidRPr="00C728B3">
        <w:rPr>
          <w:rFonts w:eastAsia="Times New Roman"/>
        </w:rPr>
        <w:t>Further study the cases that LP-WUS can provide an indication on paging group, paging subgroup or UE ID</w:t>
      </w:r>
    </w:p>
    <w:p w14:paraId="4E45F52A" w14:textId="4218674B" w:rsidR="00640C91" w:rsidRPr="00AD7C2F" w:rsidRDefault="00963E77" w:rsidP="00640C91">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Pr>
          <w:rFonts w:ascii="Arial" w:hAnsi="Arial"/>
          <w:b w:val="0"/>
          <w:bCs w:val="0"/>
        </w:rPr>
        <w:t>LP-WUS</w:t>
      </w:r>
      <w:r w:rsidR="00640C91" w:rsidRPr="00AD7C2F">
        <w:rPr>
          <w:rFonts w:ascii="Arial" w:hAnsi="Arial"/>
          <w:b w:val="0"/>
          <w:bCs w:val="0"/>
        </w:rPr>
        <w:t xml:space="preserve"> in </w:t>
      </w:r>
      <w:r w:rsidR="00640C91">
        <w:rPr>
          <w:rFonts w:ascii="Arial" w:hAnsi="Arial"/>
          <w:b w:val="0"/>
          <w:bCs w:val="0"/>
        </w:rPr>
        <w:t>connected</w:t>
      </w:r>
      <w:r w:rsidR="00640C91" w:rsidRPr="00AD7C2F">
        <w:rPr>
          <w:rFonts w:ascii="Arial" w:hAnsi="Arial"/>
          <w:b w:val="0"/>
          <w:bCs w:val="0"/>
        </w:rPr>
        <w:t xml:space="preserve"> </w:t>
      </w:r>
      <w:r w:rsidR="0021527B">
        <w:rPr>
          <w:rFonts w:ascii="Arial" w:hAnsi="Arial"/>
          <w:b w:val="0"/>
          <w:bCs w:val="0"/>
        </w:rPr>
        <w:t>state</w:t>
      </w:r>
    </w:p>
    <w:p w14:paraId="72D8F9D0" w14:textId="77777777" w:rsidR="0021527B" w:rsidRDefault="00963E77" w:rsidP="00C728B3">
      <w:pPr>
        <w:rPr>
          <w:rFonts w:eastAsia="DengXian"/>
          <w:lang w:eastAsia="zh-CN"/>
        </w:rPr>
      </w:pPr>
      <w:r w:rsidRPr="00C728B3">
        <w:rPr>
          <w:rFonts w:eastAsia="DengXian"/>
          <w:lang w:eastAsia="zh-CN"/>
        </w:rPr>
        <w:t xml:space="preserve">In </w:t>
      </w:r>
      <w:r w:rsidR="0021527B">
        <w:rPr>
          <w:rFonts w:eastAsia="DengXian"/>
          <w:lang w:eastAsia="zh-CN"/>
        </w:rPr>
        <w:t xml:space="preserve">the DRX operation of </w:t>
      </w:r>
      <w:r w:rsidRPr="00C728B3">
        <w:rPr>
          <w:rFonts w:eastAsia="DengXian"/>
          <w:lang w:eastAsia="zh-CN"/>
        </w:rPr>
        <w:t xml:space="preserve">connected </w:t>
      </w:r>
      <w:r w:rsidR="0021527B">
        <w:rPr>
          <w:rFonts w:eastAsia="DengXian"/>
          <w:lang w:eastAsia="zh-CN"/>
        </w:rPr>
        <w:t>state</w:t>
      </w:r>
      <w:r w:rsidRPr="00C728B3">
        <w:rPr>
          <w:rFonts w:eastAsia="DengXian"/>
          <w:lang w:eastAsia="zh-CN"/>
        </w:rPr>
        <w:t xml:space="preserve">, the wake-up signal </w:t>
      </w:r>
      <w:r w:rsidR="0021527B">
        <w:rPr>
          <w:rFonts w:eastAsia="DengXian"/>
          <w:lang w:eastAsia="zh-CN"/>
        </w:rPr>
        <w:t xml:space="preserve">based on DCI format 2_6 </w:t>
      </w:r>
      <w:r w:rsidRPr="00C728B3">
        <w:rPr>
          <w:rFonts w:eastAsia="DengXian"/>
          <w:lang w:eastAsia="zh-CN"/>
        </w:rPr>
        <w:t xml:space="preserve">was introduced in Rel-16. Right before the start of DRX ON, UE may try to detect a PDCCH with DCI format 2_6 which indicates whether the UE needs to be active in the next DRX ON duration. If valid indication for the UE is detected, the UE starts PDCCH monitoring from the start of next DRX ON. On the other hand, if valid indication is not detected, the UE is still in OFF state and refrain from PDCCH monitoring. </w:t>
      </w:r>
      <w:r w:rsidR="0021527B">
        <w:rPr>
          <w:rFonts w:eastAsia="DengXian"/>
          <w:lang w:eastAsia="zh-CN"/>
        </w:rPr>
        <w:t>Further, w</w:t>
      </w:r>
      <w:r w:rsidRPr="00C728B3">
        <w:rPr>
          <w:rFonts w:eastAsia="DengXian"/>
          <w:lang w:eastAsia="zh-CN"/>
        </w:rPr>
        <w:t>ithin the DRX ON duration or if DRX is not configured, further enhancement for power saving includ</w:t>
      </w:r>
      <w:r w:rsidR="0021527B">
        <w:rPr>
          <w:rFonts w:eastAsia="DengXian"/>
          <w:lang w:eastAsia="zh-CN"/>
        </w:rPr>
        <w:t xml:space="preserve">ing </w:t>
      </w:r>
      <w:r w:rsidRPr="00C728B3">
        <w:rPr>
          <w:rFonts w:eastAsia="DengXian"/>
          <w:lang w:eastAsia="zh-CN"/>
        </w:rPr>
        <w:t xml:space="preserve">go-to-sleep indication </w:t>
      </w:r>
      <w:r w:rsidR="0021527B">
        <w:rPr>
          <w:rFonts w:eastAsia="DengXian"/>
          <w:lang w:eastAsia="zh-CN"/>
        </w:rPr>
        <w:t>and</w:t>
      </w:r>
      <w:r w:rsidRPr="00C728B3">
        <w:rPr>
          <w:rFonts w:eastAsia="DengXian"/>
          <w:lang w:eastAsia="zh-CN"/>
        </w:rPr>
        <w:t xml:space="preserve"> search space set group switching by a PDCCH</w:t>
      </w:r>
      <w:r w:rsidR="0021527B">
        <w:rPr>
          <w:rFonts w:eastAsia="DengXian"/>
          <w:lang w:eastAsia="zh-CN"/>
        </w:rPr>
        <w:t xml:space="preserve"> were specified</w:t>
      </w:r>
      <w:r w:rsidRPr="00C728B3">
        <w:rPr>
          <w:rFonts w:eastAsia="DengXian"/>
          <w:lang w:eastAsia="zh-CN"/>
        </w:rPr>
        <w:t xml:space="preserve">. In general, if there is no traffic for a UE, the UE switches to a mode to not monitoring PDCCH or only monitoring limited PDCCH. Then, after the traffic arrival, the UE switches to normal PDCCH monitoring for better scheduling flexibility. Note: there exists a delay for the switching of states of PDCCH monitoring. </w:t>
      </w:r>
    </w:p>
    <w:p w14:paraId="6815E050" w14:textId="1B6D28EE" w:rsidR="008D5F15" w:rsidRDefault="002D002A" w:rsidP="008B4F1F">
      <w:pPr>
        <w:rPr>
          <w:rFonts w:eastAsia="DengXian"/>
          <w:lang w:eastAsia="zh-CN"/>
        </w:rPr>
      </w:pPr>
      <w:r>
        <w:rPr>
          <w:rFonts w:eastAsia="DengXian"/>
          <w:lang w:eastAsia="zh-CN"/>
        </w:rPr>
        <w:lastRenderedPageBreak/>
        <w:t xml:space="preserve">If LP-WUS is supported in connected state, </w:t>
      </w:r>
      <w:r w:rsidR="0021527B">
        <w:rPr>
          <w:rFonts w:eastAsia="DengXian"/>
          <w:lang w:eastAsia="zh-CN"/>
        </w:rPr>
        <w:t>LP-WUS can be considered to replace the existing trigger</w:t>
      </w:r>
      <w:r w:rsidR="008B4F1F">
        <w:rPr>
          <w:rFonts w:eastAsia="DengXian"/>
          <w:lang w:eastAsia="zh-CN"/>
        </w:rPr>
        <w:t>s</w:t>
      </w:r>
      <w:r w:rsidR="0021527B">
        <w:rPr>
          <w:rFonts w:eastAsia="DengXian"/>
          <w:lang w:eastAsia="zh-CN"/>
        </w:rPr>
        <w:t xml:space="preserve"> which </w:t>
      </w:r>
      <w:r w:rsidR="008B4F1F">
        <w:rPr>
          <w:rFonts w:eastAsia="DengXian"/>
          <w:lang w:eastAsia="zh-CN"/>
        </w:rPr>
        <w:t>are</w:t>
      </w:r>
      <w:r w:rsidR="0021527B">
        <w:rPr>
          <w:rFonts w:eastAsia="DengXian"/>
          <w:lang w:eastAsia="zh-CN"/>
        </w:rPr>
        <w:t xml:space="preserve"> carried by PDCCH on the main radio. </w:t>
      </w:r>
      <w:r w:rsidR="008B4F1F">
        <w:rPr>
          <w:rFonts w:eastAsia="DengXian"/>
          <w:lang w:eastAsia="zh-CN"/>
        </w:rPr>
        <w:t>T</w:t>
      </w:r>
      <w:r w:rsidR="0021527B">
        <w:rPr>
          <w:rFonts w:eastAsia="DengXian"/>
          <w:lang w:eastAsia="zh-CN"/>
        </w:rPr>
        <w:t xml:space="preserve">he main radio should </w:t>
      </w:r>
      <w:r w:rsidR="008B4F1F">
        <w:rPr>
          <w:rFonts w:eastAsia="DengXian"/>
          <w:lang w:eastAsia="zh-CN"/>
        </w:rPr>
        <w:t>keep</w:t>
      </w:r>
      <w:r w:rsidR="0021527B">
        <w:rPr>
          <w:rFonts w:eastAsia="DengXian"/>
          <w:lang w:eastAsia="zh-CN"/>
        </w:rPr>
        <w:t xml:space="preserve"> time/frequency synchronization to the gNB, which enables fast transmission/reception once </w:t>
      </w:r>
      <w:r w:rsidR="008B4F1F">
        <w:rPr>
          <w:rFonts w:eastAsia="DengXian"/>
          <w:lang w:eastAsia="zh-CN"/>
        </w:rPr>
        <w:t>wake-up indication is detected</w:t>
      </w:r>
      <w:r w:rsidR="0021527B">
        <w:rPr>
          <w:rFonts w:eastAsia="DengXian"/>
          <w:lang w:eastAsia="zh-CN"/>
        </w:rPr>
        <w:t>. Since latency is a key concern, only deep/light/micro sleep may be considered for the power saving of main radio. As to LP-WUR, it may be preferred to assume LP-WUR is always on for latency reduction. On the other hand, a short cycle may be used for the LP-WUS/WUR for further power consumption reduction with an increased latency.</w:t>
      </w:r>
      <w:r w:rsidR="008B4F1F">
        <w:rPr>
          <w:rFonts w:eastAsia="DengXian"/>
          <w:lang w:eastAsia="zh-CN"/>
        </w:rPr>
        <w:t xml:space="preserve"> </w:t>
      </w:r>
      <w:r w:rsidR="009B1151">
        <w:rPr>
          <w:rFonts w:eastAsia="DengXian"/>
          <w:lang w:eastAsia="zh-CN"/>
        </w:rPr>
        <w:t xml:space="preserve">The traffic models were discussed and agreed in last RAN1 meeting. The exact way to model the simulate still needs more clarifications. </w:t>
      </w:r>
    </w:p>
    <w:p w14:paraId="19445A8D" w14:textId="1330FDA9" w:rsidR="00EE397C" w:rsidRDefault="009B1151" w:rsidP="008D5F15">
      <w:pPr>
        <w:pStyle w:val="B2"/>
        <w:spacing w:after="160" w:line="256" w:lineRule="auto"/>
        <w:ind w:left="0" w:firstLine="0"/>
        <w:rPr>
          <w:rFonts w:eastAsia="DengXian"/>
          <w:sz w:val="22"/>
          <w:szCs w:val="22"/>
          <w:lang w:eastAsia="zh-CN"/>
        </w:rPr>
      </w:pPr>
      <w:r>
        <w:rPr>
          <w:rFonts w:eastAsia="DengXian"/>
          <w:sz w:val="22"/>
          <w:szCs w:val="22"/>
          <w:lang w:eastAsia="zh-CN"/>
        </w:rPr>
        <w:t>The XR traffic model was agreed to study</w:t>
      </w:r>
      <w:r w:rsidR="00EE397C">
        <w:rPr>
          <w:rFonts w:eastAsia="DengXian"/>
          <w:sz w:val="22"/>
          <w:szCs w:val="22"/>
          <w:lang w:eastAsia="zh-CN"/>
        </w:rPr>
        <w:t xml:space="preserve"> power saving gain</w:t>
      </w:r>
      <w:r>
        <w:rPr>
          <w:rFonts w:eastAsia="DengXian"/>
          <w:sz w:val="22"/>
          <w:szCs w:val="22"/>
          <w:lang w:eastAsia="zh-CN"/>
        </w:rPr>
        <w:t xml:space="preserve"> by LP-WUS</w:t>
      </w:r>
      <w:r w:rsidR="00EE397C">
        <w:rPr>
          <w:rFonts w:eastAsia="DengXian"/>
          <w:sz w:val="22"/>
          <w:szCs w:val="22"/>
          <w:lang w:eastAsia="zh-CN"/>
        </w:rPr>
        <w:t xml:space="preserve"> in DRX ON period. </w:t>
      </w:r>
      <w:r w:rsidR="00D165AD">
        <w:rPr>
          <w:rFonts w:eastAsia="DengXian"/>
          <w:sz w:val="22"/>
          <w:szCs w:val="22"/>
          <w:lang w:eastAsia="zh-CN"/>
        </w:rPr>
        <w:t xml:space="preserve">It is </w:t>
      </w:r>
      <w:r w:rsidR="00EE397C">
        <w:rPr>
          <w:rFonts w:eastAsia="DengXian"/>
          <w:sz w:val="22"/>
          <w:szCs w:val="22"/>
          <w:lang w:eastAsia="zh-CN"/>
        </w:rPr>
        <w:t xml:space="preserve">periodic traffic with jitter in packet arrival time. In this case, UE may monitor LP-WUS instead of PDCCH monitoring from the start of DRX ON. The LP-WUS </w:t>
      </w:r>
      <w:r w:rsidR="00D165AD">
        <w:rPr>
          <w:rFonts w:eastAsia="DengXian"/>
          <w:sz w:val="22"/>
          <w:szCs w:val="22"/>
          <w:lang w:eastAsia="zh-CN"/>
        </w:rPr>
        <w:t>can be transmitted by gNB right after the timing of jittered packet arrival</w:t>
      </w:r>
      <w:r w:rsidR="00EE397C">
        <w:rPr>
          <w:rFonts w:eastAsia="DengXian"/>
          <w:sz w:val="22"/>
          <w:szCs w:val="22"/>
          <w:lang w:eastAsia="zh-CN"/>
        </w:rPr>
        <w:t xml:space="preserve">. </w:t>
      </w:r>
      <w:r w:rsidR="00D165AD">
        <w:rPr>
          <w:rFonts w:eastAsia="DengXian"/>
          <w:sz w:val="22"/>
          <w:szCs w:val="22"/>
          <w:lang w:eastAsia="zh-CN"/>
        </w:rPr>
        <w:t>The UE can start normal PDCCH monitoring after a processing delay of the wake-up operation. By this way, t</w:t>
      </w:r>
      <w:r w:rsidR="00EE397C">
        <w:rPr>
          <w:rFonts w:eastAsia="DengXian"/>
          <w:sz w:val="22"/>
          <w:szCs w:val="22"/>
          <w:lang w:eastAsia="zh-CN"/>
        </w:rPr>
        <w:t>he power consumption of PDCCH detect</w:t>
      </w:r>
      <w:r w:rsidR="00D165AD">
        <w:rPr>
          <w:rFonts w:eastAsia="DengXian"/>
          <w:sz w:val="22"/>
          <w:szCs w:val="22"/>
          <w:lang w:eastAsia="zh-CN"/>
        </w:rPr>
        <w:t>ions</w:t>
      </w:r>
      <w:r w:rsidR="00EE397C">
        <w:rPr>
          <w:rFonts w:eastAsia="DengXian"/>
          <w:sz w:val="22"/>
          <w:szCs w:val="22"/>
          <w:lang w:eastAsia="zh-CN"/>
        </w:rPr>
        <w:t xml:space="preserve"> earlier than the first valid PDCCH</w:t>
      </w:r>
      <w:r w:rsidR="00D165AD">
        <w:rPr>
          <w:rFonts w:eastAsia="DengXian"/>
          <w:sz w:val="22"/>
          <w:szCs w:val="22"/>
          <w:lang w:eastAsia="zh-CN"/>
        </w:rPr>
        <w:t xml:space="preserve"> after packet arrival</w:t>
      </w:r>
      <w:r w:rsidR="00DA2741">
        <w:rPr>
          <w:rFonts w:eastAsia="DengXian"/>
          <w:sz w:val="22"/>
          <w:szCs w:val="22"/>
          <w:lang w:eastAsia="zh-CN"/>
        </w:rPr>
        <w:t xml:space="preserve"> is avoided with a small power consumption of the LP-WUR. </w:t>
      </w:r>
      <w:r w:rsidR="00AD1B95">
        <w:rPr>
          <w:rFonts w:eastAsia="DengXian"/>
          <w:sz w:val="22"/>
          <w:szCs w:val="22"/>
          <w:lang w:eastAsia="zh-CN"/>
        </w:rPr>
        <w:t xml:space="preserve">Such LP-WUS achieves similar function as DCI format 2_6 and it is extended into the front of DRX ON period. The general design on LP-WUS inside or outside DRX ON period is preferred. </w:t>
      </w:r>
    </w:p>
    <w:p w14:paraId="2FC070DF" w14:textId="1E13366A" w:rsidR="00DA2741" w:rsidRDefault="00D165AD" w:rsidP="008D5F15">
      <w:pPr>
        <w:pStyle w:val="B2"/>
        <w:spacing w:after="160" w:line="256" w:lineRule="auto"/>
        <w:ind w:left="0" w:firstLine="0"/>
        <w:rPr>
          <w:rFonts w:eastAsia="DengXian"/>
          <w:sz w:val="22"/>
          <w:szCs w:val="22"/>
          <w:lang w:eastAsia="zh-CN"/>
        </w:rPr>
      </w:pPr>
      <w:r w:rsidRPr="00D165AD">
        <w:rPr>
          <w:rFonts w:eastAsia="DengXian"/>
          <w:sz w:val="22"/>
          <w:szCs w:val="22"/>
          <w:lang w:eastAsia="zh-CN"/>
        </w:rPr>
        <w:t>Further, a</w:t>
      </w:r>
      <w:r w:rsidR="00DA2741">
        <w:rPr>
          <w:rFonts w:eastAsia="DengXian"/>
          <w:sz w:val="22"/>
          <w:szCs w:val="22"/>
          <w:lang w:eastAsia="zh-CN"/>
        </w:rPr>
        <w:t xml:space="preserve">ssuming UE is always active and is configured with an aperiodic traffic, e.g., ftp model, NR in Rel-17 specifies UE behaviour to monitor go-to-sleep PDCCH or PDCCH for SSSG switching to adapt PDCCH monitoring based on the traffic status. When there is no traffic, it still consumes much power for UE to monitor the PDCCH with main radio. </w:t>
      </w:r>
      <w:r w:rsidR="00AD1B95">
        <w:rPr>
          <w:rFonts w:eastAsia="DengXian"/>
          <w:sz w:val="22"/>
          <w:szCs w:val="22"/>
          <w:lang w:eastAsia="zh-CN"/>
        </w:rPr>
        <w:t xml:space="preserve">Consequently, </w:t>
      </w:r>
      <w:r w:rsidR="00DA2741">
        <w:rPr>
          <w:rFonts w:eastAsia="DengXian"/>
          <w:sz w:val="22"/>
          <w:szCs w:val="22"/>
          <w:lang w:eastAsia="zh-CN"/>
        </w:rPr>
        <w:t xml:space="preserve">UE </w:t>
      </w:r>
      <w:r w:rsidR="00AD1B95">
        <w:rPr>
          <w:rFonts w:eastAsia="DengXian"/>
          <w:sz w:val="22"/>
          <w:szCs w:val="22"/>
          <w:lang w:eastAsia="zh-CN"/>
        </w:rPr>
        <w:t>may</w:t>
      </w:r>
      <w:r w:rsidR="00DA2741">
        <w:rPr>
          <w:rFonts w:eastAsia="DengXian"/>
          <w:sz w:val="22"/>
          <w:szCs w:val="22"/>
          <w:lang w:eastAsia="zh-CN"/>
        </w:rPr>
        <w:t xml:space="preserve"> monitor </w:t>
      </w:r>
      <w:r w:rsidR="00AD1B95">
        <w:rPr>
          <w:rFonts w:eastAsia="DengXian"/>
          <w:sz w:val="22"/>
          <w:szCs w:val="22"/>
          <w:lang w:eastAsia="zh-CN"/>
        </w:rPr>
        <w:t xml:space="preserve">a </w:t>
      </w:r>
      <w:r w:rsidR="00DA2741">
        <w:rPr>
          <w:rFonts w:eastAsia="DengXian"/>
          <w:sz w:val="22"/>
          <w:szCs w:val="22"/>
          <w:lang w:eastAsia="zh-CN"/>
        </w:rPr>
        <w:t xml:space="preserve">LP-WUS </w:t>
      </w:r>
      <w:r w:rsidR="00AD1B95">
        <w:rPr>
          <w:rFonts w:eastAsia="DengXian"/>
          <w:sz w:val="22"/>
          <w:szCs w:val="22"/>
          <w:lang w:eastAsia="zh-CN"/>
        </w:rPr>
        <w:t xml:space="preserve">to </w:t>
      </w:r>
      <w:r w:rsidR="00DA2741">
        <w:rPr>
          <w:rFonts w:eastAsia="DengXian"/>
          <w:sz w:val="22"/>
          <w:szCs w:val="22"/>
          <w:lang w:eastAsia="zh-CN"/>
        </w:rPr>
        <w:t>start</w:t>
      </w:r>
      <w:r w:rsidR="00AD1B95">
        <w:rPr>
          <w:rFonts w:eastAsia="DengXian"/>
          <w:sz w:val="22"/>
          <w:szCs w:val="22"/>
          <w:lang w:eastAsia="zh-CN"/>
        </w:rPr>
        <w:t xml:space="preserve"> frequent</w:t>
      </w:r>
      <w:r w:rsidR="00DA2741">
        <w:rPr>
          <w:rFonts w:eastAsia="DengXian"/>
          <w:sz w:val="22"/>
          <w:szCs w:val="22"/>
          <w:lang w:eastAsia="zh-CN"/>
        </w:rPr>
        <w:t xml:space="preserve"> PDCCH monitoring or switch to a SSSG which allows more scheduling flexibility.</w:t>
      </w:r>
      <w:r w:rsidR="00AD1B95">
        <w:rPr>
          <w:rFonts w:eastAsia="DengXian"/>
          <w:sz w:val="22"/>
          <w:szCs w:val="22"/>
          <w:lang w:eastAsia="zh-CN"/>
        </w:rPr>
        <w:t xml:space="preserve"> Further, the LP-WUS may be also used to switch back to infrequent or no PDCCH monitoring. </w:t>
      </w:r>
      <w:r w:rsidR="00DA2741">
        <w:rPr>
          <w:rFonts w:eastAsia="DengXian"/>
          <w:sz w:val="22"/>
          <w:szCs w:val="22"/>
          <w:lang w:eastAsia="zh-CN"/>
        </w:rPr>
        <w:t xml:space="preserve">One </w:t>
      </w:r>
      <w:r w:rsidR="00AD1B95">
        <w:rPr>
          <w:rFonts w:eastAsia="DengXian"/>
          <w:sz w:val="22"/>
          <w:szCs w:val="22"/>
          <w:lang w:eastAsia="zh-CN"/>
        </w:rPr>
        <w:t xml:space="preserve">potential issue is </w:t>
      </w:r>
      <w:r w:rsidR="00DA2741">
        <w:rPr>
          <w:rFonts w:eastAsia="DengXian"/>
          <w:sz w:val="22"/>
          <w:szCs w:val="22"/>
          <w:lang w:eastAsia="zh-CN"/>
        </w:rPr>
        <w:t>whether/how to model the procedure for main radio to maintain time/frequency synchronization and do RRM</w:t>
      </w:r>
      <w:r w:rsidR="00AD1B95">
        <w:rPr>
          <w:rFonts w:eastAsia="DengXian"/>
          <w:sz w:val="22"/>
          <w:szCs w:val="22"/>
          <w:lang w:eastAsia="zh-CN"/>
        </w:rPr>
        <w:t xml:space="preserve"> if there is no traffic at main radio for relatively long time</w:t>
      </w:r>
      <w:r w:rsidR="00DA2741">
        <w:rPr>
          <w:rFonts w:eastAsia="DengXian"/>
          <w:sz w:val="22"/>
          <w:szCs w:val="22"/>
          <w:lang w:eastAsia="zh-CN"/>
        </w:rPr>
        <w:t xml:space="preserve">. </w:t>
      </w:r>
    </w:p>
    <w:p w14:paraId="66791600" w14:textId="77777777" w:rsidR="00DA2741" w:rsidRDefault="00DA2741" w:rsidP="008D5F15">
      <w:pPr>
        <w:pStyle w:val="B2"/>
        <w:spacing w:after="160" w:line="256" w:lineRule="auto"/>
        <w:ind w:left="0" w:firstLine="0"/>
        <w:rPr>
          <w:rFonts w:eastAsia="DengXian"/>
          <w:sz w:val="22"/>
          <w:szCs w:val="22"/>
          <w:lang w:eastAsia="zh-CN"/>
        </w:rPr>
      </w:pPr>
    </w:p>
    <w:p w14:paraId="245981BC" w14:textId="52AB55A4" w:rsidR="008D5F15" w:rsidRPr="00CA5CB1" w:rsidRDefault="008D5F15" w:rsidP="008D5F15">
      <w:r w:rsidRPr="00CA5CB1">
        <w:rPr>
          <w:b/>
          <w:bCs/>
        </w:rPr>
        <w:t xml:space="preserve">Proposal </w:t>
      </w:r>
      <w:r w:rsidR="00AD1B95">
        <w:rPr>
          <w:b/>
          <w:bCs/>
        </w:rPr>
        <w:t>7</w:t>
      </w:r>
      <w:r w:rsidRPr="00CA5CB1">
        <w:rPr>
          <w:b/>
          <w:bCs/>
        </w:rPr>
        <w:t>:</w:t>
      </w:r>
      <w:r w:rsidRPr="00CA5CB1">
        <w:t xml:space="preserve"> </w:t>
      </w:r>
      <w:r w:rsidR="00080DDC">
        <w:t>If LP-WUS is supported in</w:t>
      </w:r>
      <w:r>
        <w:t xml:space="preserve"> </w:t>
      </w:r>
      <w:r w:rsidR="00DA2741">
        <w:t>connected</w:t>
      </w:r>
      <w:r>
        <w:t xml:space="preserve"> </w:t>
      </w:r>
      <w:r w:rsidR="00080DDC">
        <w:t>state</w:t>
      </w:r>
    </w:p>
    <w:p w14:paraId="5BC53BC6" w14:textId="77777777" w:rsidR="00AD1B95" w:rsidRPr="00AD1B95" w:rsidRDefault="00AD1B95" w:rsidP="008D5F15">
      <w:pPr>
        <w:pStyle w:val="ListParagraph"/>
        <w:numPr>
          <w:ilvl w:val="0"/>
          <w:numId w:val="4"/>
        </w:numPr>
      </w:pPr>
      <w:r>
        <w:rPr>
          <w:rFonts w:eastAsia="DengXian"/>
          <w:lang w:eastAsia="zh-CN"/>
        </w:rPr>
        <w:t xml:space="preserve">LP-WUS can support similar function as DCI format 2_6 and it is extended into the front of DRX ON period. </w:t>
      </w:r>
    </w:p>
    <w:p w14:paraId="7C685155" w14:textId="08F581BC" w:rsidR="00AD1B95" w:rsidRPr="00AD1B95" w:rsidRDefault="00AD1B95" w:rsidP="008D5F15">
      <w:pPr>
        <w:pStyle w:val="ListParagraph"/>
        <w:numPr>
          <w:ilvl w:val="0"/>
          <w:numId w:val="4"/>
        </w:numPr>
      </w:pPr>
      <w:r>
        <w:rPr>
          <w:rFonts w:eastAsia="DengXian"/>
          <w:lang w:eastAsia="zh-CN"/>
        </w:rPr>
        <w:t>UE may monitor a LP-WUS to start frequent PDCCH monitoring or switch to a SSSG which allows more scheduling flexibility. Further, the LP-WUS may be also used to switch back to infrequent or no PDCCH monitoring</w:t>
      </w:r>
    </w:p>
    <w:p w14:paraId="4B717034" w14:textId="402AB2BA" w:rsidR="00925D7E" w:rsidRDefault="00925D7E" w:rsidP="00925D7E">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r w:rsidRPr="00925D7E">
        <w:rPr>
          <w:rFonts w:ascii="Arial" w:hAnsi="Arial"/>
          <w:b w:val="0"/>
          <w:bCs w:val="0"/>
          <w:sz w:val="36"/>
          <w:szCs w:val="20"/>
        </w:rPr>
        <w:t>Link level simulation</w:t>
      </w:r>
    </w:p>
    <w:p w14:paraId="79E7A171" w14:textId="77777777" w:rsidR="008903A3" w:rsidRDefault="008903A3" w:rsidP="008903A3">
      <w:r>
        <w:rPr>
          <w:rFonts w:hint="eastAsia"/>
          <w:lang w:eastAsia="zh-CN"/>
        </w:rPr>
        <w:t>In</w:t>
      </w:r>
      <w:r>
        <w:t xml:space="preserve"> </w:t>
      </w:r>
      <w:r>
        <w:rPr>
          <w:rFonts w:hint="eastAsia"/>
          <w:lang w:eastAsia="zh-CN"/>
        </w:rPr>
        <w:t>last</w:t>
      </w:r>
      <w:r>
        <w:t xml:space="preserve"> </w:t>
      </w:r>
      <w:r>
        <w:rPr>
          <w:rFonts w:hint="eastAsia"/>
          <w:lang w:eastAsia="zh-CN"/>
        </w:rPr>
        <w:t>RAN1</w:t>
      </w:r>
      <w:r>
        <w:t xml:space="preserve"> meeting, the performance metrics of false alarm rate (FAR) and mis-detection rate (MDR) were agreed for link level simulation. False alarm ratio defines the possibility that UE considers a LP-WUS is detected if gNB doesn’t transmit LP-WUS to the UE. As discussed in last meeting, </w:t>
      </w:r>
      <w:r w:rsidRPr="008903A3">
        <w:rPr>
          <w:szCs w:val="20"/>
          <w:lang w:eastAsia="zh-CN"/>
        </w:rPr>
        <w:t xml:space="preserve">FAR should be evaluated both in the absence of gNB transmissions and in the presence of transmissions from gNB. Both cases should be considered to determine the metric of FAR. </w:t>
      </w:r>
      <w:r>
        <w:t xml:space="preserve">False alarm of LP-WUS results waste of power due to useless waking up the main radio. FAR of 10% is not desired since it on average results in UE morning one PO in every 10 paging cycles. However, assuming per group paging rate of 1%, there is only about one valid paging message to the UE every 100 paging cycles. Mis-detection of LP-WUS is for the case that UE doesn’t consider a LP-WUS is detected but gNB actually transmit the LP-WUS. Mis-detection, if happens, results in missing the traffic to the UE or fails to update network status which causes longer latency. </w:t>
      </w:r>
    </w:p>
    <w:p w14:paraId="68605647" w14:textId="7911E02D" w:rsidR="006D0E19" w:rsidRDefault="0000371F" w:rsidP="00925D7E">
      <w:r>
        <w:lastRenderedPageBreak/>
        <w:t xml:space="preserve">As discussed in [3], the LP-WUS may contain two parts: Part 1 is for AGC and carries a preamble for synchronization, while Part 2 may be used to carry multi-bit information for wake-up. </w:t>
      </w:r>
      <w:r w:rsidR="006D0E19">
        <w:t xml:space="preserve">Both two parts of LP-WUS needs to be detected for correct wake-up indication. The link performance of the </w:t>
      </w:r>
      <w:r w:rsidR="008903A3">
        <w:t xml:space="preserve">two </w:t>
      </w:r>
      <w:r w:rsidR="006D0E19">
        <w:t xml:space="preserve">parts may not be same. For example, the preamble detection in Part 1 is normally more robust since it has the function to do synchronization too. The final performance of LP-WUS detection needs to consider the two parts jointly. </w:t>
      </w:r>
      <w:r w:rsidR="008903A3">
        <w:t xml:space="preserve">Further, the UE needs to correctly </w:t>
      </w:r>
      <w:r w:rsidR="0053203C">
        <w:t>detect</w:t>
      </w:r>
      <w:r w:rsidR="008903A3">
        <w:t xml:space="preserve"> the LP-WUS and the PEI PDCCH and/or </w:t>
      </w:r>
      <w:r w:rsidR="0053203C">
        <w:t xml:space="preserve">the </w:t>
      </w:r>
      <w:r w:rsidR="008903A3">
        <w:t xml:space="preserve">paging PDCCH to receive the </w:t>
      </w:r>
      <w:r w:rsidR="0053203C">
        <w:t xml:space="preserve">associated </w:t>
      </w:r>
      <w:r w:rsidR="008903A3">
        <w:t xml:space="preserve">paging PDSCH. The actual FAR or MDR for the operation should jointly consider the detection of LP-WUS, PEI PDCCH and/or paging PDCCH. </w:t>
      </w:r>
    </w:p>
    <w:p w14:paraId="76F9E875" w14:textId="469E0AA8" w:rsidR="002C3AB7" w:rsidRDefault="008B2FE8" w:rsidP="00925D7E">
      <w:r>
        <w:t xml:space="preserve">A required SINR for LP-WUS detection can be obtained by the LLS subject to the target FAR and MDR. Then, MIL of LP-WUS can be derived by the required SINR and other parameters, e.g., noise figure, antenna gain, channel BW of LP-WUS, etc. It </w:t>
      </w:r>
      <w:r w:rsidR="002C3AB7">
        <w:t>is</w:t>
      </w:r>
      <w:r>
        <w:t xml:space="preserve"> preferred if the LP-WUS</w:t>
      </w:r>
      <w:r w:rsidR="002C3AB7">
        <w:t xml:space="preserve"> can achieve the same coverage as other channels/signals of main radio. Otherwise, UE may need to turn on or off LP-WUS based operations in different location of the cell coverage. The candidate channel/signal in main radio includes PDCCH for paging, unicast PUSCH and others, as captured in an agreement from last meeting. However, since unicast PUSCH is not involved in the operation for an idle mode UE, it may be not proper to use unicast PUSCH as reference</w:t>
      </w:r>
      <w:r w:rsidR="00FC4A9A">
        <w:t xml:space="preserve">, or a target data rate for the </w:t>
      </w:r>
      <w:r w:rsidR="00D15668">
        <w:t xml:space="preserve">unicast </w:t>
      </w:r>
      <w:r w:rsidR="00FC4A9A">
        <w:rPr>
          <w:rFonts w:hint="eastAsia"/>
          <w:lang w:eastAsia="zh-CN"/>
        </w:rPr>
        <w:t>PUSCH</w:t>
      </w:r>
      <w:r w:rsidR="00FC4A9A">
        <w:t xml:space="preserve"> needs to be clarified</w:t>
      </w:r>
      <w:r w:rsidR="002C3AB7">
        <w:t>. In fact, the MIL of unicast</w:t>
      </w:r>
      <w:r w:rsidR="00D15668">
        <w:t xml:space="preserve"> </w:t>
      </w:r>
      <w:r w:rsidR="00D15668">
        <w:rPr>
          <w:rFonts w:hint="eastAsia"/>
          <w:lang w:eastAsia="zh-CN"/>
        </w:rPr>
        <w:t>PUSCH</w:t>
      </w:r>
      <w:r w:rsidR="002C3AB7">
        <w:t xml:space="preserve"> largely depends on the assumed data rate for the UL traffic which is independent from operations in idle mode. </w:t>
      </w:r>
      <w:bookmarkStart w:id="4" w:name="_Hlk118022231"/>
      <w:r w:rsidR="002C3AB7">
        <w:t xml:space="preserve">The reference channel </w:t>
      </w:r>
      <w:r w:rsidR="000841DE">
        <w:t xml:space="preserve">can </w:t>
      </w:r>
      <w:r w:rsidR="002C3AB7">
        <w:t xml:space="preserve">be selected from </w:t>
      </w:r>
      <w:r w:rsidR="000841DE">
        <w:t>the</w:t>
      </w:r>
      <w:r w:rsidR="002C3AB7">
        <w:t xml:space="preserve"> DL/UL channel</w:t>
      </w:r>
      <w:r w:rsidR="000841DE">
        <w:t>s</w:t>
      </w:r>
      <w:r w:rsidR="002C3AB7">
        <w:t>/signal</w:t>
      </w:r>
      <w:r w:rsidR="000841DE">
        <w:t>s</w:t>
      </w:r>
      <w:r w:rsidR="002C3AB7">
        <w:t xml:space="preserve"> which </w:t>
      </w:r>
      <w:r w:rsidR="000841DE">
        <w:t xml:space="preserve">are involved </w:t>
      </w:r>
      <w:r w:rsidR="002C3AB7">
        <w:t xml:space="preserve">in idle mode operation, </w:t>
      </w:r>
      <w:r w:rsidR="000841DE">
        <w:t>such as</w:t>
      </w:r>
      <w:r w:rsidR="002C3AB7">
        <w:t xml:space="preserve"> SSB, PDCCH in Type0/0A/1/2 CSS (paging PDCCH is included) and Msg1/2/3/4 in the RACH procedure.</w:t>
      </w:r>
      <w:bookmarkEnd w:id="4"/>
      <w:r w:rsidR="002C3AB7">
        <w:t xml:space="preserve"> </w:t>
      </w:r>
    </w:p>
    <w:p w14:paraId="3591F3EC" w14:textId="77777777" w:rsidR="003618D2" w:rsidRDefault="003618D2" w:rsidP="00925D7E"/>
    <w:p w14:paraId="2A59979A" w14:textId="0949E867" w:rsidR="003618D2" w:rsidRPr="00CA5CB1" w:rsidRDefault="003618D2" w:rsidP="003618D2">
      <w:r w:rsidRPr="00CA5CB1">
        <w:rPr>
          <w:b/>
          <w:bCs/>
        </w:rPr>
        <w:t xml:space="preserve">Proposal </w:t>
      </w:r>
      <w:r w:rsidR="008B2FE8">
        <w:rPr>
          <w:b/>
          <w:bCs/>
        </w:rPr>
        <w:t>8</w:t>
      </w:r>
      <w:r w:rsidRPr="00CA5CB1">
        <w:rPr>
          <w:b/>
          <w:bCs/>
        </w:rPr>
        <w:t>:</w:t>
      </w:r>
      <w:r w:rsidRPr="00CA5CB1">
        <w:t xml:space="preserve"> </w:t>
      </w:r>
    </w:p>
    <w:p w14:paraId="1B9C48AD" w14:textId="2AE29F98" w:rsidR="002C3AB7" w:rsidRDefault="002C3AB7" w:rsidP="003618D2">
      <w:pPr>
        <w:pStyle w:val="ListParagraph"/>
        <w:numPr>
          <w:ilvl w:val="0"/>
          <w:numId w:val="4"/>
        </w:numPr>
      </w:pPr>
      <w:r>
        <w:t>FAR of 10% is not desired since it wastes UE power due to unwanted waking up the main radio</w:t>
      </w:r>
    </w:p>
    <w:p w14:paraId="79EC1343" w14:textId="6F96037C" w:rsidR="002C3AB7" w:rsidRDefault="002C3AB7" w:rsidP="003618D2">
      <w:pPr>
        <w:pStyle w:val="ListParagraph"/>
        <w:numPr>
          <w:ilvl w:val="0"/>
          <w:numId w:val="4"/>
        </w:numPr>
      </w:pPr>
      <w:r>
        <w:t>The actual FAR or MDR for the operation should jointly consider the detection of LP-WUS, PEI PDCCH and/or paging PDCCH.</w:t>
      </w:r>
    </w:p>
    <w:p w14:paraId="7B0814A5" w14:textId="2C4DB114" w:rsidR="006A0ABB" w:rsidRPr="00FD40C3" w:rsidRDefault="00FD40C3" w:rsidP="00FD40C3">
      <w:pPr>
        <w:pStyle w:val="ListParagraph"/>
        <w:numPr>
          <w:ilvl w:val="0"/>
          <w:numId w:val="4"/>
        </w:numPr>
        <w:rPr>
          <w:rFonts w:eastAsia="Times New Roman"/>
        </w:rPr>
      </w:pPr>
      <w:r>
        <w:t xml:space="preserve">The reference channel to define target MIL of LP-WUS </w:t>
      </w:r>
      <w:r w:rsidR="009D0F7F">
        <w:t xml:space="preserve">can </w:t>
      </w:r>
      <w:r>
        <w:t xml:space="preserve">be a DL/UL channel/signal which </w:t>
      </w:r>
      <w:r w:rsidR="009D0F7F">
        <w:t xml:space="preserve">is </w:t>
      </w:r>
      <w:r w:rsidR="00346065">
        <w:t>involved</w:t>
      </w:r>
      <w:r>
        <w:t xml:space="preserve"> in idle mode operation</w:t>
      </w:r>
    </w:p>
    <w:p w14:paraId="2F395635" w14:textId="77777777" w:rsidR="00FD40C3" w:rsidRDefault="00FD40C3" w:rsidP="00FD40C3">
      <w:pPr>
        <w:pStyle w:val="ListParagraph"/>
        <w:rPr>
          <w:rFonts w:eastAsia="Times New Roman"/>
        </w:rPr>
      </w:pPr>
    </w:p>
    <w:p w14:paraId="3D98ACCA" w14:textId="6905483F" w:rsidR="003618D2" w:rsidRDefault="003618D2" w:rsidP="003618D2">
      <w:pPr>
        <w:rPr>
          <w:rFonts w:eastAsia="Times New Roman"/>
        </w:rPr>
      </w:pPr>
      <w:r>
        <w:rPr>
          <w:rFonts w:eastAsia="Times New Roman"/>
        </w:rPr>
        <w:t xml:space="preserve">To derive the required SINR for LP-WUS detection, the link level simulation assumption needs to be determined. To allow easy comparison of the sensitivity/MIL, we prefer to reuse the parameters/values that are often used in study/work item for coverage enhancement or RedCap. </w:t>
      </w:r>
      <w:r w:rsidR="00621B62">
        <w:rPr>
          <w:rFonts w:eastAsia="Times New Roman"/>
        </w:rPr>
        <w:t xml:space="preserve">The proposed simulation assumptions are summarized in Table 2. </w:t>
      </w:r>
    </w:p>
    <w:p w14:paraId="66C0E1D4" w14:textId="5C7A02EE" w:rsidR="003618D2" w:rsidRPr="00CB30B0" w:rsidRDefault="003618D2" w:rsidP="003618D2">
      <w:pPr>
        <w:jc w:val="center"/>
        <w:rPr>
          <w:b/>
          <w:bCs/>
        </w:rPr>
      </w:pPr>
      <w:r w:rsidRPr="00CB30B0">
        <w:rPr>
          <w:b/>
          <w:bCs/>
        </w:rPr>
        <w:t xml:space="preserve">Table </w:t>
      </w:r>
      <w:r w:rsidR="00621B62">
        <w:rPr>
          <w:b/>
          <w:bCs/>
        </w:rPr>
        <w:t>2</w:t>
      </w:r>
      <w:r w:rsidRPr="00CB30B0">
        <w:rPr>
          <w:b/>
          <w:bCs/>
        </w:rPr>
        <w:t>: Common evaluation assumptions</w:t>
      </w:r>
    </w:p>
    <w:tbl>
      <w:tblPr>
        <w:tblW w:w="8428" w:type="dxa"/>
        <w:jc w:val="center"/>
        <w:tblLook w:val="04A0" w:firstRow="1" w:lastRow="0" w:firstColumn="1" w:lastColumn="0" w:noHBand="0" w:noVBand="1"/>
      </w:tblPr>
      <w:tblGrid>
        <w:gridCol w:w="2043"/>
        <w:gridCol w:w="2163"/>
        <w:gridCol w:w="2163"/>
        <w:gridCol w:w="2059"/>
      </w:tblGrid>
      <w:tr w:rsidR="003618D2" w:rsidRPr="001F71D9" w14:paraId="13C279F2" w14:textId="77777777" w:rsidTr="00881040">
        <w:trPr>
          <w:trHeight w:val="78"/>
          <w:jc w:val="center"/>
        </w:trPr>
        <w:tc>
          <w:tcPr>
            <w:tcW w:w="20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8D08D" w:themeFill="accent6" w:themeFillTint="99"/>
            <w:vAlign w:val="center"/>
            <w:hideMark/>
          </w:tcPr>
          <w:p w14:paraId="10A45F9B" w14:textId="77777777" w:rsidR="003618D2" w:rsidRPr="001F71D9" w:rsidRDefault="003618D2" w:rsidP="00881040">
            <w:pPr>
              <w:rPr>
                <w:b/>
                <w:bCs/>
                <w:color w:val="000000"/>
                <w:sz w:val="24"/>
                <w:lang w:eastAsia="zh-CN"/>
              </w:rPr>
            </w:pPr>
            <w:r w:rsidRPr="001F71D9">
              <w:rPr>
                <w:b/>
                <w:bCs/>
                <w:color w:val="000000"/>
                <w:sz w:val="24"/>
                <w:lang w:eastAsia="zh-CN"/>
              </w:rPr>
              <w:t xml:space="preserve">Parameters </w:t>
            </w:r>
          </w:p>
        </w:tc>
        <w:tc>
          <w:tcPr>
            <w:tcW w:w="2163" w:type="dxa"/>
            <w:tcBorders>
              <w:top w:val="single" w:sz="8" w:space="0" w:color="auto"/>
              <w:left w:val="nil"/>
              <w:bottom w:val="single" w:sz="8" w:space="0" w:color="auto"/>
              <w:right w:val="single" w:sz="8" w:space="0" w:color="auto"/>
            </w:tcBorders>
            <w:shd w:val="clear" w:color="auto" w:fill="A8D08D" w:themeFill="accent6" w:themeFillTint="99"/>
            <w:vAlign w:val="center"/>
            <w:hideMark/>
          </w:tcPr>
          <w:p w14:paraId="0CF46BC5" w14:textId="77777777" w:rsidR="003618D2" w:rsidRPr="001F71D9" w:rsidRDefault="003618D2" w:rsidP="00881040">
            <w:pPr>
              <w:rPr>
                <w:b/>
                <w:bCs/>
                <w:color w:val="000000"/>
                <w:lang w:eastAsia="zh-CN"/>
              </w:rPr>
            </w:pPr>
            <w:r w:rsidRPr="001F71D9">
              <w:rPr>
                <w:b/>
                <w:bCs/>
                <w:color w:val="000000"/>
                <w:lang w:eastAsia="zh-CN"/>
              </w:rPr>
              <w:t>FR1, Urban</w:t>
            </w:r>
          </w:p>
        </w:tc>
        <w:tc>
          <w:tcPr>
            <w:tcW w:w="2163" w:type="dxa"/>
            <w:tcBorders>
              <w:top w:val="single" w:sz="8" w:space="0" w:color="auto"/>
              <w:left w:val="nil"/>
              <w:bottom w:val="single" w:sz="8" w:space="0" w:color="auto"/>
              <w:right w:val="single" w:sz="8" w:space="0" w:color="auto"/>
            </w:tcBorders>
            <w:shd w:val="clear" w:color="auto" w:fill="A8D08D" w:themeFill="accent6" w:themeFillTint="99"/>
            <w:vAlign w:val="center"/>
            <w:hideMark/>
          </w:tcPr>
          <w:p w14:paraId="17D7095C" w14:textId="77777777" w:rsidR="003618D2" w:rsidRPr="001F71D9" w:rsidRDefault="003618D2" w:rsidP="00881040">
            <w:pPr>
              <w:rPr>
                <w:b/>
                <w:bCs/>
                <w:lang w:eastAsia="zh-CN"/>
              </w:rPr>
            </w:pPr>
            <w:r w:rsidRPr="001F71D9">
              <w:rPr>
                <w:b/>
                <w:bCs/>
                <w:lang w:eastAsia="zh-CN"/>
              </w:rPr>
              <w:t>FR1, Urban</w:t>
            </w:r>
          </w:p>
        </w:tc>
        <w:tc>
          <w:tcPr>
            <w:tcW w:w="2059" w:type="dxa"/>
            <w:tcBorders>
              <w:top w:val="single" w:sz="8" w:space="0" w:color="auto"/>
              <w:left w:val="nil"/>
              <w:bottom w:val="single" w:sz="8" w:space="0" w:color="auto"/>
              <w:right w:val="single" w:sz="8" w:space="0" w:color="auto"/>
            </w:tcBorders>
            <w:shd w:val="clear" w:color="auto" w:fill="A8D08D" w:themeFill="accent6" w:themeFillTint="99"/>
            <w:vAlign w:val="center"/>
            <w:hideMark/>
          </w:tcPr>
          <w:p w14:paraId="2F8EC904" w14:textId="77777777" w:rsidR="003618D2" w:rsidRPr="001F71D9" w:rsidRDefault="003618D2" w:rsidP="00881040">
            <w:pPr>
              <w:rPr>
                <w:b/>
                <w:bCs/>
                <w:color w:val="000000"/>
                <w:lang w:eastAsia="zh-CN"/>
              </w:rPr>
            </w:pPr>
            <w:r w:rsidRPr="001F71D9">
              <w:rPr>
                <w:b/>
                <w:bCs/>
                <w:color w:val="000000"/>
                <w:lang w:eastAsia="zh-CN"/>
              </w:rPr>
              <w:t>FR1, Rural</w:t>
            </w:r>
          </w:p>
        </w:tc>
      </w:tr>
      <w:tr w:rsidR="003618D2" w:rsidRPr="001F71D9" w14:paraId="724D3AF7"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26CCE413" w14:textId="77777777" w:rsidR="003618D2" w:rsidRPr="001F71D9" w:rsidRDefault="003618D2" w:rsidP="00881040">
            <w:pPr>
              <w:rPr>
                <w:sz w:val="20"/>
                <w:szCs w:val="20"/>
                <w:lang w:eastAsia="zh-CN"/>
              </w:rPr>
            </w:pPr>
            <w:r w:rsidRPr="001F71D9">
              <w:rPr>
                <w:sz w:val="20"/>
                <w:szCs w:val="20"/>
                <w:lang w:eastAsia="zh-CN"/>
              </w:rPr>
              <w:t>Carrier Frequency</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1D56785C" w14:textId="77777777" w:rsidR="003618D2" w:rsidRPr="001F71D9" w:rsidRDefault="003618D2" w:rsidP="00881040">
            <w:pPr>
              <w:rPr>
                <w:color w:val="000000"/>
                <w:sz w:val="20"/>
                <w:szCs w:val="20"/>
                <w:lang w:eastAsia="zh-CN"/>
              </w:rPr>
            </w:pPr>
            <w:r w:rsidRPr="001F71D9">
              <w:rPr>
                <w:color w:val="000000"/>
                <w:sz w:val="20"/>
                <w:szCs w:val="20"/>
                <w:lang w:eastAsia="zh-CN"/>
              </w:rPr>
              <w:t>2.6 GHz (TDD)</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19541187" w14:textId="77777777" w:rsidR="003618D2" w:rsidRPr="001F71D9" w:rsidRDefault="003618D2" w:rsidP="00881040">
            <w:pPr>
              <w:rPr>
                <w:sz w:val="20"/>
                <w:szCs w:val="20"/>
                <w:lang w:eastAsia="zh-CN"/>
              </w:rPr>
            </w:pPr>
            <w:r w:rsidRPr="001F71D9">
              <w:rPr>
                <w:sz w:val="20"/>
                <w:szCs w:val="20"/>
                <w:lang w:eastAsia="zh-CN"/>
              </w:rPr>
              <w:t>4 GHz (TDD)</w:t>
            </w:r>
          </w:p>
          <w:p w14:paraId="4931330C" w14:textId="77777777" w:rsidR="003618D2" w:rsidRPr="001F71D9" w:rsidRDefault="003618D2" w:rsidP="00881040">
            <w:pPr>
              <w:rPr>
                <w:sz w:val="20"/>
                <w:szCs w:val="20"/>
                <w:lang w:eastAsia="zh-CN"/>
              </w:rPr>
            </w:pPr>
            <w:r w:rsidRPr="001F71D9">
              <w:rPr>
                <w:sz w:val="20"/>
                <w:szCs w:val="20"/>
                <w:lang w:eastAsia="zh-CN"/>
              </w:rPr>
              <w:t>(Low priority)</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7F802660" w14:textId="77777777" w:rsidR="003618D2" w:rsidRPr="001F71D9" w:rsidRDefault="003618D2" w:rsidP="00881040">
            <w:pPr>
              <w:rPr>
                <w:color w:val="000000"/>
                <w:sz w:val="20"/>
                <w:szCs w:val="20"/>
                <w:lang w:eastAsia="zh-CN"/>
              </w:rPr>
            </w:pPr>
            <w:r w:rsidRPr="001F71D9">
              <w:rPr>
                <w:color w:val="000000"/>
                <w:sz w:val="20"/>
                <w:szCs w:val="20"/>
                <w:lang w:eastAsia="zh-CN"/>
              </w:rPr>
              <w:t>0.7 GHz (FDD)</w:t>
            </w:r>
          </w:p>
        </w:tc>
      </w:tr>
      <w:tr w:rsidR="003618D2" w:rsidRPr="001F71D9" w14:paraId="2D227B7C"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17DC0CF2" w14:textId="77777777" w:rsidR="003618D2" w:rsidRPr="001F71D9" w:rsidRDefault="003618D2" w:rsidP="00881040">
            <w:pPr>
              <w:rPr>
                <w:sz w:val="20"/>
                <w:szCs w:val="20"/>
                <w:lang w:eastAsia="zh-CN"/>
              </w:rPr>
            </w:pPr>
            <w:r w:rsidRPr="001F71D9">
              <w:rPr>
                <w:sz w:val="20"/>
                <w:szCs w:val="20"/>
                <w:lang w:eastAsia="zh-CN"/>
              </w:rPr>
              <w:t>SCS</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6FE95316" w14:textId="77777777" w:rsidR="003618D2" w:rsidRPr="001F71D9" w:rsidRDefault="003618D2" w:rsidP="00881040">
            <w:pPr>
              <w:rPr>
                <w:sz w:val="20"/>
                <w:szCs w:val="20"/>
                <w:lang w:eastAsia="zh-CN"/>
              </w:rPr>
            </w:pPr>
            <w:r w:rsidRPr="001F71D9">
              <w:rPr>
                <w:sz w:val="20"/>
                <w:szCs w:val="20"/>
                <w:lang w:eastAsia="zh-CN"/>
              </w:rPr>
              <w:t>30 kHz</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65257584" w14:textId="77777777" w:rsidR="003618D2" w:rsidRPr="001F71D9" w:rsidRDefault="003618D2" w:rsidP="00881040">
            <w:pPr>
              <w:rPr>
                <w:sz w:val="20"/>
                <w:szCs w:val="20"/>
                <w:lang w:eastAsia="zh-CN"/>
              </w:rPr>
            </w:pPr>
            <w:r w:rsidRPr="001F71D9">
              <w:rPr>
                <w:sz w:val="20"/>
                <w:szCs w:val="20"/>
                <w:lang w:eastAsia="zh-CN"/>
              </w:rPr>
              <w:t>30 kHz</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691A32F9" w14:textId="77777777" w:rsidR="003618D2" w:rsidRPr="001F71D9" w:rsidRDefault="003618D2" w:rsidP="00881040">
            <w:pPr>
              <w:rPr>
                <w:sz w:val="20"/>
                <w:szCs w:val="20"/>
                <w:lang w:eastAsia="zh-CN"/>
              </w:rPr>
            </w:pPr>
            <w:r w:rsidRPr="001F71D9">
              <w:rPr>
                <w:sz w:val="20"/>
                <w:szCs w:val="20"/>
                <w:lang w:eastAsia="zh-CN"/>
              </w:rPr>
              <w:t>15 kHz</w:t>
            </w:r>
          </w:p>
        </w:tc>
      </w:tr>
      <w:tr w:rsidR="003618D2" w:rsidRPr="001F71D9" w14:paraId="5C9E7F6E"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1EE815A5" w14:textId="77777777" w:rsidR="003618D2" w:rsidRPr="001F71D9" w:rsidRDefault="003618D2" w:rsidP="00881040">
            <w:pPr>
              <w:rPr>
                <w:sz w:val="20"/>
                <w:szCs w:val="20"/>
                <w:lang w:eastAsia="zh-CN"/>
              </w:rPr>
            </w:pPr>
            <w:r w:rsidRPr="001F71D9">
              <w:rPr>
                <w:sz w:val="20"/>
                <w:szCs w:val="20"/>
                <w:lang w:eastAsia="zh-CN"/>
              </w:rPr>
              <w:t>Frame structure for TDD</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48932D5D" w14:textId="77777777" w:rsidR="003618D2" w:rsidRPr="001F71D9" w:rsidRDefault="003618D2" w:rsidP="00881040">
            <w:pPr>
              <w:rPr>
                <w:sz w:val="20"/>
                <w:szCs w:val="20"/>
                <w:lang w:eastAsia="zh-CN"/>
              </w:rPr>
            </w:pPr>
            <w:r w:rsidRPr="001F71D9">
              <w:rPr>
                <w:sz w:val="20"/>
                <w:szCs w:val="20"/>
                <w:lang w:eastAsia="zh-CN"/>
              </w:rPr>
              <w:t>DDDDDDDSUU (S: 6D:4G:4U)</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51401B21" w14:textId="77777777" w:rsidR="003618D2" w:rsidRPr="001F71D9" w:rsidRDefault="003618D2" w:rsidP="00881040">
            <w:pPr>
              <w:rPr>
                <w:sz w:val="20"/>
                <w:szCs w:val="20"/>
                <w:lang w:eastAsia="zh-CN"/>
              </w:rPr>
            </w:pPr>
            <w:r w:rsidRPr="001F71D9">
              <w:rPr>
                <w:sz w:val="20"/>
                <w:szCs w:val="20"/>
                <w:lang w:eastAsia="zh-CN"/>
              </w:rPr>
              <w:t>DDDSUDDSUU (S: 10D:2G:2U)</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235DB2BB" w14:textId="77777777" w:rsidR="003618D2" w:rsidRPr="001F71D9" w:rsidRDefault="003618D2" w:rsidP="00881040">
            <w:pPr>
              <w:rPr>
                <w:sz w:val="20"/>
                <w:szCs w:val="20"/>
                <w:lang w:eastAsia="zh-CN"/>
              </w:rPr>
            </w:pPr>
            <w:r w:rsidRPr="001F71D9">
              <w:rPr>
                <w:sz w:val="20"/>
                <w:szCs w:val="20"/>
                <w:lang w:eastAsia="zh-CN"/>
              </w:rPr>
              <w:t>N/A</w:t>
            </w:r>
          </w:p>
        </w:tc>
      </w:tr>
      <w:tr w:rsidR="003618D2" w:rsidRPr="001F71D9" w14:paraId="6CC2D838"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478B9473" w14:textId="77777777" w:rsidR="003618D2" w:rsidRPr="001F71D9" w:rsidRDefault="003618D2" w:rsidP="00881040">
            <w:pPr>
              <w:rPr>
                <w:sz w:val="20"/>
                <w:szCs w:val="20"/>
                <w:lang w:eastAsia="zh-CN"/>
              </w:rPr>
            </w:pPr>
            <w:r w:rsidRPr="001F71D9">
              <w:rPr>
                <w:sz w:val="20"/>
                <w:szCs w:val="20"/>
                <w:lang w:eastAsia="zh-CN"/>
              </w:rPr>
              <w:t># of gNB TX chains</w:t>
            </w:r>
          </w:p>
        </w:tc>
        <w:tc>
          <w:tcPr>
            <w:tcW w:w="2163" w:type="dxa"/>
            <w:tcBorders>
              <w:top w:val="nil"/>
              <w:left w:val="nil"/>
              <w:bottom w:val="single" w:sz="8" w:space="0" w:color="000000" w:themeColor="text1"/>
              <w:right w:val="single" w:sz="8" w:space="0" w:color="000000" w:themeColor="text1"/>
            </w:tcBorders>
            <w:shd w:val="clear" w:color="auto" w:fill="auto"/>
            <w:noWrap/>
            <w:vAlign w:val="center"/>
            <w:hideMark/>
          </w:tcPr>
          <w:p w14:paraId="50CAD26C" w14:textId="77777777" w:rsidR="003618D2" w:rsidRPr="001F71D9" w:rsidRDefault="003618D2" w:rsidP="00881040">
            <w:pPr>
              <w:rPr>
                <w:sz w:val="20"/>
                <w:szCs w:val="20"/>
                <w:lang w:eastAsia="zh-CN"/>
              </w:rPr>
            </w:pPr>
            <w:r w:rsidRPr="001F71D9">
              <w:rPr>
                <w:sz w:val="20"/>
                <w:szCs w:val="20"/>
                <w:lang w:eastAsia="zh-CN"/>
              </w:rPr>
              <w:t>4</w:t>
            </w:r>
          </w:p>
        </w:tc>
        <w:tc>
          <w:tcPr>
            <w:tcW w:w="2163" w:type="dxa"/>
            <w:tcBorders>
              <w:top w:val="nil"/>
              <w:left w:val="nil"/>
              <w:bottom w:val="single" w:sz="8" w:space="0" w:color="000000" w:themeColor="text1"/>
              <w:right w:val="single" w:sz="8" w:space="0" w:color="000000" w:themeColor="text1"/>
            </w:tcBorders>
            <w:shd w:val="clear" w:color="auto" w:fill="auto"/>
            <w:noWrap/>
            <w:vAlign w:val="center"/>
            <w:hideMark/>
          </w:tcPr>
          <w:p w14:paraId="0FF7607D" w14:textId="77777777" w:rsidR="003618D2" w:rsidRPr="001F71D9" w:rsidRDefault="003618D2" w:rsidP="00881040">
            <w:pPr>
              <w:rPr>
                <w:sz w:val="20"/>
                <w:szCs w:val="20"/>
                <w:lang w:eastAsia="zh-CN"/>
              </w:rPr>
            </w:pPr>
            <w:r w:rsidRPr="001F71D9">
              <w:rPr>
                <w:sz w:val="20"/>
                <w:szCs w:val="20"/>
                <w:lang w:eastAsia="zh-CN"/>
              </w:rPr>
              <w:t>4</w:t>
            </w:r>
          </w:p>
        </w:tc>
        <w:tc>
          <w:tcPr>
            <w:tcW w:w="2059" w:type="dxa"/>
            <w:tcBorders>
              <w:top w:val="nil"/>
              <w:left w:val="nil"/>
              <w:bottom w:val="single" w:sz="8" w:space="0" w:color="000000" w:themeColor="text1"/>
              <w:right w:val="single" w:sz="8" w:space="0" w:color="000000" w:themeColor="text1"/>
            </w:tcBorders>
            <w:shd w:val="clear" w:color="auto" w:fill="auto"/>
            <w:noWrap/>
            <w:vAlign w:val="center"/>
            <w:hideMark/>
          </w:tcPr>
          <w:p w14:paraId="203D5A6D" w14:textId="77777777" w:rsidR="003618D2" w:rsidRPr="001F71D9" w:rsidRDefault="003618D2" w:rsidP="00881040">
            <w:pPr>
              <w:rPr>
                <w:sz w:val="20"/>
                <w:szCs w:val="20"/>
                <w:lang w:eastAsia="zh-CN"/>
              </w:rPr>
            </w:pPr>
            <w:r w:rsidRPr="001F71D9">
              <w:rPr>
                <w:sz w:val="20"/>
                <w:szCs w:val="20"/>
                <w:lang w:eastAsia="zh-CN"/>
              </w:rPr>
              <w:t xml:space="preserve">2 </w:t>
            </w:r>
          </w:p>
        </w:tc>
      </w:tr>
      <w:tr w:rsidR="003618D2" w:rsidRPr="001F71D9" w14:paraId="0F9F2B69"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09EDC745" w14:textId="77777777" w:rsidR="003618D2" w:rsidRPr="001F71D9" w:rsidRDefault="003618D2" w:rsidP="00881040">
            <w:pPr>
              <w:rPr>
                <w:sz w:val="20"/>
                <w:szCs w:val="20"/>
                <w:lang w:eastAsia="zh-CN"/>
              </w:rPr>
            </w:pPr>
            <w:r w:rsidRPr="001F71D9">
              <w:rPr>
                <w:sz w:val="20"/>
                <w:szCs w:val="20"/>
                <w:lang w:eastAsia="zh-CN"/>
              </w:rPr>
              <w:t># of gNB RX chains</w:t>
            </w:r>
          </w:p>
        </w:tc>
        <w:tc>
          <w:tcPr>
            <w:tcW w:w="2163" w:type="dxa"/>
            <w:tcBorders>
              <w:top w:val="nil"/>
              <w:left w:val="nil"/>
              <w:bottom w:val="single" w:sz="8" w:space="0" w:color="000000" w:themeColor="text1"/>
              <w:right w:val="single" w:sz="8" w:space="0" w:color="000000" w:themeColor="text1"/>
            </w:tcBorders>
            <w:shd w:val="clear" w:color="auto" w:fill="auto"/>
            <w:noWrap/>
            <w:vAlign w:val="center"/>
            <w:hideMark/>
          </w:tcPr>
          <w:p w14:paraId="02025D57" w14:textId="77777777" w:rsidR="003618D2" w:rsidRPr="001F71D9" w:rsidRDefault="003618D2" w:rsidP="00881040">
            <w:pPr>
              <w:rPr>
                <w:sz w:val="20"/>
                <w:szCs w:val="20"/>
                <w:lang w:eastAsia="zh-CN"/>
              </w:rPr>
            </w:pPr>
            <w:r w:rsidRPr="001F71D9">
              <w:rPr>
                <w:sz w:val="20"/>
                <w:szCs w:val="20"/>
                <w:lang w:eastAsia="zh-CN"/>
              </w:rPr>
              <w:t>4</w:t>
            </w:r>
          </w:p>
        </w:tc>
        <w:tc>
          <w:tcPr>
            <w:tcW w:w="2163" w:type="dxa"/>
            <w:tcBorders>
              <w:top w:val="nil"/>
              <w:left w:val="nil"/>
              <w:bottom w:val="single" w:sz="8" w:space="0" w:color="000000" w:themeColor="text1"/>
              <w:right w:val="single" w:sz="8" w:space="0" w:color="000000" w:themeColor="text1"/>
            </w:tcBorders>
            <w:shd w:val="clear" w:color="auto" w:fill="auto"/>
            <w:noWrap/>
            <w:vAlign w:val="center"/>
            <w:hideMark/>
          </w:tcPr>
          <w:p w14:paraId="2FC379B8" w14:textId="77777777" w:rsidR="003618D2" w:rsidRPr="001F71D9" w:rsidRDefault="003618D2" w:rsidP="00881040">
            <w:pPr>
              <w:rPr>
                <w:sz w:val="20"/>
                <w:szCs w:val="20"/>
                <w:lang w:eastAsia="zh-CN"/>
              </w:rPr>
            </w:pPr>
            <w:r w:rsidRPr="001F71D9">
              <w:rPr>
                <w:sz w:val="20"/>
                <w:szCs w:val="20"/>
                <w:lang w:eastAsia="zh-CN"/>
              </w:rPr>
              <w:t>4</w:t>
            </w:r>
          </w:p>
        </w:tc>
        <w:tc>
          <w:tcPr>
            <w:tcW w:w="2059" w:type="dxa"/>
            <w:tcBorders>
              <w:top w:val="nil"/>
              <w:left w:val="nil"/>
              <w:bottom w:val="single" w:sz="8" w:space="0" w:color="000000" w:themeColor="text1"/>
              <w:right w:val="single" w:sz="8" w:space="0" w:color="000000" w:themeColor="text1"/>
            </w:tcBorders>
            <w:shd w:val="clear" w:color="auto" w:fill="auto"/>
            <w:noWrap/>
            <w:vAlign w:val="center"/>
            <w:hideMark/>
          </w:tcPr>
          <w:p w14:paraId="79215AA4" w14:textId="77777777" w:rsidR="003618D2" w:rsidRPr="001F71D9" w:rsidRDefault="003618D2" w:rsidP="00881040">
            <w:pPr>
              <w:rPr>
                <w:sz w:val="20"/>
                <w:szCs w:val="20"/>
                <w:lang w:eastAsia="zh-CN"/>
              </w:rPr>
            </w:pPr>
            <w:r w:rsidRPr="001F71D9">
              <w:rPr>
                <w:sz w:val="20"/>
                <w:szCs w:val="20"/>
                <w:lang w:eastAsia="zh-CN"/>
              </w:rPr>
              <w:t>2</w:t>
            </w:r>
          </w:p>
        </w:tc>
      </w:tr>
      <w:tr w:rsidR="003618D2" w:rsidRPr="001F71D9" w14:paraId="7B034776"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685108EC" w14:textId="77777777" w:rsidR="003618D2" w:rsidRPr="001F71D9" w:rsidRDefault="003618D2" w:rsidP="00881040">
            <w:pPr>
              <w:rPr>
                <w:sz w:val="20"/>
                <w:szCs w:val="20"/>
                <w:lang w:eastAsia="zh-CN"/>
              </w:rPr>
            </w:pPr>
            <w:r w:rsidRPr="001F71D9">
              <w:rPr>
                <w:sz w:val="20"/>
                <w:szCs w:val="20"/>
                <w:lang w:eastAsia="zh-CN"/>
              </w:rPr>
              <w:t>Channel Model</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07D04544" w14:textId="77777777" w:rsidR="003618D2" w:rsidRPr="001F71D9" w:rsidRDefault="003618D2" w:rsidP="00881040">
            <w:pPr>
              <w:rPr>
                <w:sz w:val="20"/>
                <w:szCs w:val="20"/>
                <w:lang w:eastAsia="zh-CN"/>
              </w:rPr>
            </w:pPr>
            <w:r w:rsidRPr="001F71D9">
              <w:rPr>
                <w:sz w:val="20"/>
                <w:szCs w:val="20"/>
                <w:lang w:eastAsia="zh-CN"/>
              </w:rPr>
              <w:t>TDL-C, NLOS</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5BFDFB06" w14:textId="77777777" w:rsidR="003618D2" w:rsidRPr="001F71D9" w:rsidRDefault="003618D2" w:rsidP="00881040">
            <w:pPr>
              <w:rPr>
                <w:sz w:val="20"/>
                <w:szCs w:val="20"/>
                <w:lang w:eastAsia="zh-CN"/>
              </w:rPr>
            </w:pPr>
            <w:r w:rsidRPr="001F71D9">
              <w:rPr>
                <w:sz w:val="20"/>
                <w:szCs w:val="20"/>
                <w:lang w:eastAsia="zh-CN"/>
              </w:rPr>
              <w:t>TDL-C, NLOS</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3993ED4C" w14:textId="77777777" w:rsidR="003618D2" w:rsidRPr="001F71D9" w:rsidRDefault="003618D2" w:rsidP="00881040">
            <w:pPr>
              <w:rPr>
                <w:sz w:val="20"/>
                <w:szCs w:val="20"/>
                <w:lang w:eastAsia="zh-CN"/>
              </w:rPr>
            </w:pPr>
            <w:r w:rsidRPr="001F71D9">
              <w:rPr>
                <w:sz w:val="20"/>
                <w:szCs w:val="20"/>
                <w:lang w:eastAsia="zh-CN"/>
              </w:rPr>
              <w:t>TDL-C, NLOS</w:t>
            </w:r>
          </w:p>
        </w:tc>
      </w:tr>
      <w:tr w:rsidR="003618D2" w:rsidRPr="001F71D9" w14:paraId="1ED38C55"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47D96550" w14:textId="77777777" w:rsidR="003618D2" w:rsidRPr="001F71D9" w:rsidRDefault="003618D2" w:rsidP="00881040">
            <w:pPr>
              <w:rPr>
                <w:sz w:val="20"/>
                <w:szCs w:val="20"/>
                <w:lang w:eastAsia="zh-CN"/>
              </w:rPr>
            </w:pPr>
            <w:r w:rsidRPr="001F71D9">
              <w:rPr>
                <w:sz w:val="20"/>
                <w:szCs w:val="20"/>
                <w:lang w:eastAsia="zh-CN"/>
              </w:rPr>
              <w:lastRenderedPageBreak/>
              <w:t>UE antenna correlation</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7A109A2E" w14:textId="77777777" w:rsidR="003618D2" w:rsidRPr="001F71D9" w:rsidRDefault="003618D2" w:rsidP="00881040">
            <w:pPr>
              <w:rPr>
                <w:sz w:val="20"/>
                <w:szCs w:val="20"/>
                <w:lang w:eastAsia="zh-CN"/>
              </w:rPr>
            </w:pPr>
            <w:r w:rsidRPr="001F71D9">
              <w:rPr>
                <w:sz w:val="20"/>
                <w:szCs w:val="20"/>
                <w:lang w:eastAsia="zh-CN"/>
              </w:rPr>
              <w:t>low</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69F7DB08" w14:textId="77777777" w:rsidR="003618D2" w:rsidRPr="001F71D9" w:rsidRDefault="003618D2" w:rsidP="00881040">
            <w:pPr>
              <w:rPr>
                <w:sz w:val="20"/>
                <w:szCs w:val="20"/>
                <w:lang w:eastAsia="zh-CN"/>
              </w:rPr>
            </w:pPr>
            <w:r w:rsidRPr="001F71D9">
              <w:rPr>
                <w:sz w:val="20"/>
                <w:szCs w:val="20"/>
                <w:lang w:eastAsia="zh-CN"/>
              </w:rPr>
              <w:t>low</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649AB9B7" w14:textId="77777777" w:rsidR="003618D2" w:rsidRPr="001F71D9" w:rsidRDefault="003618D2" w:rsidP="00881040">
            <w:pPr>
              <w:rPr>
                <w:sz w:val="20"/>
                <w:szCs w:val="20"/>
                <w:lang w:eastAsia="zh-CN"/>
              </w:rPr>
            </w:pPr>
            <w:r w:rsidRPr="001F71D9">
              <w:rPr>
                <w:sz w:val="20"/>
                <w:szCs w:val="20"/>
                <w:lang w:eastAsia="zh-CN"/>
              </w:rPr>
              <w:t>low</w:t>
            </w:r>
          </w:p>
        </w:tc>
      </w:tr>
      <w:tr w:rsidR="003618D2" w:rsidRPr="001F71D9" w14:paraId="0C1EABAF"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34BB4D1B" w14:textId="77777777" w:rsidR="003618D2" w:rsidRPr="001F71D9" w:rsidRDefault="003618D2" w:rsidP="00881040">
            <w:pPr>
              <w:rPr>
                <w:sz w:val="20"/>
                <w:szCs w:val="20"/>
                <w:lang w:eastAsia="zh-CN"/>
              </w:rPr>
            </w:pPr>
            <w:r w:rsidRPr="001F71D9">
              <w:rPr>
                <w:sz w:val="20"/>
                <w:szCs w:val="20"/>
                <w:lang w:eastAsia="zh-CN"/>
              </w:rPr>
              <w:t>delay spread</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1089CF71" w14:textId="77777777" w:rsidR="003618D2" w:rsidRPr="001F71D9" w:rsidRDefault="003618D2" w:rsidP="00881040">
            <w:pPr>
              <w:rPr>
                <w:sz w:val="20"/>
                <w:szCs w:val="20"/>
                <w:lang w:eastAsia="zh-CN"/>
              </w:rPr>
            </w:pPr>
            <w:r w:rsidRPr="001F71D9">
              <w:rPr>
                <w:sz w:val="20"/>
                <w:szCs w:val="20"/>
                <w:lang w:eastAsia="zh-CN"/>
              </w:rPr>
              <w:t>300 ns</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11E7D23C" w14:textId="77777777" w:rsidR="003618D2" w:rsidRPr="001F71D9" w:rsidRDefault="003618D2" w:rsidP="00881040">
            <w:pPr>
              <w:rPr>
                <w:sz w:val="20"/>
                <w:szCs w:val="20"/>
                <w:lang w:eastAsia="zh-CN"/>
              </w:rPr>
            </w:pPr>
            <w:r w:rsidRPr="001F71D9">
              <w:rPr>
                <w:sz w:val="20"/>
                <w:szCs w:val="20"/>
                <w:lang w:eastAsia="zh-CN"/>
              </w:rPr>
              <w:t>300 ns</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0578F369" w14:textId="77777777" w:rsidR="003618D2" w:rsidRPr="001F71D9" w:rsidRDefault="003618D2" w:rsidP="00881040">
            <w:pPr>
              <w:rPr>
                <w:sz w:val="20"/>
                <w:szCs w:val="20"/>
                <w:lang w:eastAsia="zh-CN"/>
              </w:rPr>
            </w:pPr>
            <w:r w:rsidRPr="001F71D9">
              <w:rPr>
                <w:sz w:val="20"/>
                <w:szCs w:val="20"/>
                <w:lang w:eastAsia="zh-CN"/>
              </w:rPr>
              <w:t>300 ns</w:t>
            </w:r>
          </w:p>
        </w:tc>
      </w:tr>
      <w:tr w:rsidR="003618D2" w:rsidRPr="001F71D9" w14:paraId="58AD619B"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0FAD1652" w14:textId="77777777" w:rsidR="003618D2" w:rsidRPr="001F71D9" w:rsidRDefault="003618D2" w:rsidP="00881040">
            <w:pPr>
              <w:rPr>
                <w:sz w:val="20"/>
                <w:szCs w:val="20"/>
                <w:lang w:eastAsia="zh-CN"/>
              </w:rPr>
            </w:pPr>
            <w:r w:rsidRPr="001F71D9">
              <w:rPr>
                <w:sz w:val="20"/>
                <w:szCs w:val="20"/>
                <w:lang w:eastAsia="zh-CN"/>
              </w:rPr>
              <w:t>UE velocity</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7E3DEEAC" w14:textId="77777777" w:rsidR="003618D2" w:rsidRPr="001F71D9" w:rsidRDefault="003618D2" w:rsidP="00881040">
            <w:pPr>
              <w:rPr>
                <w:sz w:val="20"/>
                <w:szCs w:val="20"/>
                <w:lang w:eastAsia="zh-CN"/>
              </w:rPr>
            </w:pPr>
            <w:r w:rsidRPr="001F71D9">
              <w:rPr>
                <w:sz w:val="20"/>
                <w:szCs w:val="20"/>
                <w:lang w:eastAsia="zh-CN"/>
              </w:rPr>
              <w:t>3 km/h</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28FA471A" w14:textId="77777777" w:rsidR="003618D2" w:rsidRPr="001F71D9" w:rsidRDefault="003618D2" w:rsidP="00881040">
            <w:pPr>
              <w:rPr>
                <w:sz w:val="20"/>
                <w:szCs w:val="20"/>
                <w:lang w:eastAsia="zh-CN"/>
              </w:rPr>
            </w:pPr>
            <w:r w:rsidRPr="001F71D9">
              <w:rPr>
                <w:sz w:val="20"/>
                <w:szCs w:val="20"/>
                <w:lang w:eastAsia="zh-CN"/>
              </w:rPr>
              <w:t>3 km/h</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24868BC9" w14:textId="77777777" w:rsidR="003618D2" w:rsidRPr="001F71D9" w:rsidRDefault="003618D2" w:rsidP="00881040">
            <w:pPr>
              <w:rPr>
                <w:sz w:val="20"/>
                <w:szCs w:val="20"/>
                <w:lang w:eastAsia="zh-CN"/>
              </w:rPr>
            </w:pPr>
            <w:r w:rsidRPr="001F71D9">
              <w:rPr>
                <w:sz w:val="20"/>
                <w:szCs w:val="20"/>
                <w:lang w:eastAsia="zh-CN"/>
              </w:rPr>
              <w:t>3 km/h</w:t>
            </w:r>
          </w:p>
        </w:tc>
      </w:tr>
      <w:tr w:rsidR="007B2CF0" w:rsidRPr="001F71D9" w14:paraId="09D05542"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087F6363" w14:textId="5C6B7D8B" w:rsidR="007B2CF0" w:rsidRPr="001F71D9" w:rsidRDefault="007B2CF0" w:rsidP="00881040">
            <w:pPr>
              <w:rPr>
                <w:sz w:val="20"/>
                <w:szCs w:val="20"/>
                <w:lang w:eastAsia="zh-CN"/>
              </w:rPr>
            </w:pPr>
            <w:r>
              <w:rPr>
                <w:sz w:val="20"/>
                <w:szCs w:val="20"/>
                <w:lang w:eastAsia="zh-CN"/>
              </w:rPr>
              <w:t xml:space="preserve">Modulation </w:t>
            </w:r>
          </w:p>
        </w:tc>
        <w:tc>
          <w:tcPr>
            <w:tcW w:w="6385" w:type="dxa"/>
            <w:gridSpan w:val="3"/>
            <w:tcBorders>
              <w:top w:val="nil"/>
              <w:left w:val="nil"/>
              <w:bottom w:val="single" w:sz="8" w:space="0" w:color="000000" w:themeColor="text1"/>
              <w:right w:val="single" w:sz="8" w:space="0" w:color="000000" w:themeColor="text1"/>
            </w:tcBorders>
            <w:shd w:val="clear" w:color="auto" w:fill="auto"/>
            <w:vAlign w:val="center"/>
          </w:tcPr>
          <w:p w14:paraId="486C9D03" w14:textId="789AA17B" w:rsidR="007B2CF0" w:rsidRPr="001F71D9" w:rsidRDefault="007B2CF0" w:rsidP="00881040">
            <w:pPr>
              <w:rPr>
                <w:sz w:val="20"/>
                <w:szCs w:val="20"/>
                <w:lang w:eastAsia="zh-CN"/>
              </w:rPr>
            </w:pPr>
            <w:r>
              <w:rPr>
                <w:sz w:val="20"/>
                <w:szCs w:val="20"/>
                <w:lang w:eastAsia="zh-CN"/>
              </w:rPr>
              <w:t>MC-OOK, MC-FSK</w:t>
            </w:r>
          </w:p>
        </w:tc>
      </w:tr>
      <w:tr w:rsidR="007B2CF0" w:rsidRPr="001F71D9" w14:paraId="7E6DCF36"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0A5F8523" w14:textId="5AA2110F" w:rsidR="007B2CF0" w:rsidRPr="006A0ABB" w:rsidRDefault="007B2CF0" w:rsidP="00881040">
            <w:pPr>
              <w:rPr>
                <w:sz w:val="20"/>
                <w:szCs w:val="20"/>
                <w:lang w:eastAsia="zh-CN"/>
              </w:rPr>
            </w:pPr>
            <w:r w:rsidRPr="006A0ABB">
              <w:rPr>
                <w:sz w:val="20"/>
                <w:szCs w:val="20"/>
                <w:lang w:eastAsia="zh-CN"/>
              </w:rPr>
              <w:t>Initial error of LO frequency or sampling clock</w:t>
            </w:r>
          </w:p>
        </w:tc>
        <w:tc>
          <w:tcPr>
            <w:tcW w:w="6385" w:type="dxa"/>
            <w:gridSpan w:val="3"/>
            <w:tcBorders>
              <w:top w:val="nil"/>
              <w:left w:val="nil"/>
              <w:bottom w:val="single" w:sz="8" w:space="0" w:color="000000" w:themeColor="text1"/>
              <w:right w:val="single" w:sz="8" w:space="0" w:color="000000" w:themeColor="text1"/>
            </w:tcBorders>
            <w:shd w:val="clear" w:color="auto" w:fill="auto"/>
            <w:vAlign w:val="center"/>
          </w:tcPr>
          <w:p w14:paraId="0D833AA7" w14:textId="7E8BDF8E" w:rsidR="007B2CF0" w:rsidRPr="00AE4D91" w:rsidRDefault="006A0ABB" w:rsidP="00881040">
            <w:pPr>
              <w:rPr>
                <w:sz w:val="20"/>
                <w:szCs w:val="20"/>
                <w:lang w:eastAsia="zh-CN"/>
              </w:rPr>
            </w:pPr>
            <w:r w:rsidRPr="00AE4D91">
              <w:rPr>
                <w:sz w:val="20"/>
                <w:szCs w:val="20"/>
                <w:lang w:eastAsia="zh-CN"/>
              </w:rPr>
              <w:t xml:space="preserve">Up to </w:t>
            </w:r>
            <w:r w:rsidR="007B2CF0" w:rsidRPr="00AE4D91">
              <w:rPr>
                <w:sz w:val="20"/>
                <w:szCs w:val="20"/>
                <w:lang w:eastAsia="zh-CN"/>
              </w:rPr>
              <w:t>[200ppm]</w:t>
            </w:r>
          </w:p>
        </w:tc>
      </w:tr>
      <w:tr w:rsidR="003618D2" w:rsidRPr="001F71D9" w14:paraId="50F83B15" w14:textId="77777777" w:rsidTr="00881040">
        <w:trPr>
          <w:trHeight w:val="71"/>
          <w:jc w:val="center"/>
        </w:trPr>
        <w:tc>
          <w:tcPr>
            <w:tcW w:w="8428" w:type="dxa"/>
            <w:gridSpan w:val="4"/>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0E864B02" w14:textId="25CF4EBC" w:rsidR="003618D2" w:rsidRPr="006A0ABB" w:rsidRDefault="007B2CF0" w:rsidP="00881040">
            <w:pPr>
              <w:rPr>
                <w:sz w:val="20"/>
                <w:szCs w:val="20"/>
                <w:lang w:eastAsia="zh-CN"/>
              </w:rPr>
            </w:pPr>
            <w:r w:rsidRPr="006A0ABB">
              <w:rPr>
                <w:sz w:val="20"/>
                <w:szCs w:val="20"/>
                <w:lang w:eastAsia="zh-CN"/>
              </w:rPr>
              <w:t>Main Radio of UE</w:t>
            </w:r>
          </w:p>
        </w:tc>
      </w:tr>
      <w:tr w:rsidR="007B2CF0" w:rsidRPr="001F71D9" w14:paraId="3CF8484B"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5DFF66AD" w14:textId="77777777" w:rsidR="007B2CF0" w:rsidRPr="006A0ABB" w:rsidRDefault="007B2CF0" w:rsidP="007B2CF0">
            <w:pPr>
              <w:rPr>
                <w:sz w:val="20"/>
                <w:szCs w:val="20"/>
                <w:lang w:eastAsia="zh-CN"/>
              </w:rPr>
            </w:pPr>
            <w:r w:rsidRPr="006A0ABB">
              <w:rPr>
                <w:sz w:val="20"/>
                <w:szCs w:val="20"/>
                <w:lang w:eastAsia="zh-CN"/>
              </w:rPr>
              <w:t>BW</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3AC8B8A8" w14:textId="77777777" w:rsidR="007B2CF0" w:rsidRPr="006A0ABB" w:rsidRDefault="007B2CF0" w:rsidP="007B2CF0">
            <w:pPr>
              <w:rPr>
                <w:sz w:val="20"/>
                <w:szCs w:val="20"/>
                <w:lang w:eastAsia="zh-CN"/>
              </w:rPr>
            </w:pPr>
            <w:r w:rsidRPr="006A0ABB">
              <w:rPr>
                <w:sz w:val="20"/>
                <w:szCs w:val="20"/>
                <w:lang w:eastAsia="zh-CN"/>
              </w:rPr>
              <w:t>100MHz (273 PRBs)</w:t>
            </w:r>
          </w:p>
          <w:p w14:paraId="245D2E62" w14:textId="77777777" w:rsidR="007B2CF0" w:rsidRPr="006A0ABB" w:rsidRDefault="007B2CF0" w:rsidP="007B2CF0">
            <w:pPr>
              <w:rPr>
                <w:sz w:val="20"/>
                <w:szCs w:val="20"/>
                <w:lang w:eastAsia="zh-CN"/>
              </w:rPr>
            </w:pPr>
            <w:r w:rsidRPr="006A0ABB">
              <w:rPr>
                <w:sz w:val="20"/>
                <w:szCs w:val="20"/>
                <w:lang w:eastAsia="zh-CN"/>
              </w:rPr>
              <w:t>20MHz (51 PRBs)</w:t>
            </w:r>
          </w:p>
          <w:p w14:paraId="2A12D0B8" w14:textId="2FEAB965" w:rsidR="007B2CF0" w:rsidRPr="006A0ABB" w:rsidRDefault="007B2CF0" w:rsidP="007B2CF0">
            <w:pPr>
              <w:rPr>
                <w:sz w:val="20"/>
                <w:szCs w:val="20"/>
                <w:lang w:eastAsia="zh-CN"/>
              </w:rPr>
            </w:pPr>
            <w:r w:rsidRPr="006A0ABB">
              <w:rPr>
                <w:sz w:val="20"/>
                <w:szCs w:val="20"/>
                <w:lang w:eastAsia="zh-CN"/>
              </w:rPr>
              <w:t>5MHz (11 PRBs)</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54C937B4" w14:textId="77777777" w:rsidR="007B2CF0" w:rsidRPr="006A0ABB" w:rsidRDefault="007B2CF0" w:rsidP="007B2CF0">
            <w:pPr>
              <w:rPr>
                <w:sz w:val="20"/>
                <w:szCs w:val="20"/>
                <w:lang w:eastAsia="zh-CN"/>
              </w:rPr>
            </w:pPr>
            <w:r w:rsidRPr="006A0ABB">
              <w:rPr>
                <w:sz w:val="20"/>
                <w:szCs w:val="20"/>
                <w:lang w:eastAsia="zh-CN"/>
              </w:rPr>
              <w:t>100MHz (273 PRBs)</w:t>
            </w:r>
          </w:p>
          <w:p w14:paraId="466ADA98" w14:textId="77777777" w:rsidR="007B2CF0" w:rsidRPr="006A0ABB" w:rsidRDefault="007B2CF0" w:rsidP="007B2CF0">
            <w:pPr>
              <w:rPr>
                <w:sz w:val="20"/>
                <w:szCs w:val="20"/>
                <w:lang w:eastAsia="zh-CN"/>
              </w:rPr>
            </w:pPr>
            <w:r w:rsidRPr="006A0ABB">
              <w:rPr>
                <w:sz w:val="20"/>
                <w:szCs w:val="20"/>
                <w:lang w:eastAsia="zh-CN"/>
              </w:rPr>
              <w:t>20MHz (51 PRBs)</w:t>
            </w:r>
          </w:p>
          <w:p w14:paraId="2EDDDC77" w14:textId="0C50C9C5" w:rsidR="007B2CF0" w:rsidRPr="006A0ABB" w:rsidRDefault="007B2CF0" w:rsidP="007B2CF0">
            <w:pPr>
              <w:rPr>
                <w:sz w:val="20"/>
                <w:szCs w:val="20"/>
                <w:lang w:eastAsia="zh-CN"/>
              </w:rPr>
            </w:pPr>
            <w:r w:rsidRPr="006A0ABB">
              <w:rPr>
                <w:sz w:val="20"/>
                <w:szCs w:val="20"/>
                <w:lang w:eastAsia="zh-CN"/>
              </w:rPr>
              <w:t>5MHz (11 PRBs)</w:t>
            </w:r>
          </w:p>
        </w:tc>
        <w:tc>
          <w:tcPr>
            <w:tcW w:w="2059" w:type="dxa"/>
            <w:tcBorders>
              <w:top w:val="nil"/>
              <w:left w:val="nil"/>
              <w:bottom w:val="single" w:sz="8" w:space="0" w:color="000000" w:themeColor="text1"/>
              <w:right w:val="single" w:sz="8" w:space="0" w:color="000000" w:themeColor="text1"/>
            </w:tcBorders>
            <w:shd w:val="clear" w:color="auto" w:fill="auto"/>
          </w:tcPr>
          <w:p w14:paraId="06320C36" w14:textId="77777777" w:rsidR="007B2CF0" w:rsidRPr="006A0ABB" w:rsidRDefault="007B2CF0" w:rsidP="007B2CF0">
            <w:pPr>
              <w:rPr>
                <w:sz w:val="20"/>
                <w:szCs w:val="20"/>
                <w:lang w:eastAsia="zh-CN"/>
              </w:rPr>
            </w:pPr>
            <w:r w:rsidRPr="006A0ABB">
              <w:rPr>
                <w:sz w:val="20"/>
                <w:szCs w:val="20"/>
                <w:lang w:eastAsia="zh-CN"/>
              </w:rPr>
              <w:t>20MHz (106 PRBs)</w:t>
            </w:r>
          </w:p>
          <w:p w14:paraId="105F8EDC" w14:textId="6783AE48" w:rsidR="007B2CF0" w:rsidRPr="006A0ABB" w:rsidRDefault="007B2CF0" w:rsidP="007B2CF0">
            <w:pPr>
              <w:rPr>
                <w:sz w:val="20"/>
                <w:szCs w:val="20"/>
                <w:lang w:eastAsia="zh-CN"/>
              </w:rPr>
            </w:pPr>
            <w:r w:rsidRPr="006A0ABB">
              <w:rPr>
                <w:sz w:val="20"/>
                <w:szCs w:val="20"/>
                <w:lang w:eastAsia="zh-CN"/>
              </w:rPr>
              <w:t>5MHz (25 PRBs)</w:t>
            </w:r>
          </w:p>
        </w:tc>
      </w:tr>
      <w:tr w:rsidR="003618D2" w:rsidRPr="001F71D9" w14:paraId="7D4B73D3"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1BFA2BD5" w14:textId="1CF4E666" w:rsidR="003618D2" w:rsidRPr="006A0ABB" w:rsidRDefault="003618D2" w:rsidP="00881040">
            <w:pPr>
              <w:rPr>
                <w:sz w:val="20"/>
                <w:szCs w:val="20"/>
                <w:lang w:eastAsia="zh-CN"/>
              </w:rPr>
            </w:pPr>
            <w:r w:rsidRPr="006A0ABB">
              <w:rPr>
                <w:sz w:val="20"/>
                <w:szCs w:val="20"/>
                <w:lang w:eastAsia="zh-CN"/>
              </w:rPr>
              <w:t># of TX chains</w:t>
            </w:r>
            <w:r w:rsidR="007B2CF0" w:rsidRPr="006A0ABB">
              <w:rPr>
                <w:sz w:val="20"/>
                <w:szCs w:val="20"/>
                <w:lang w:eastAsia="zh-CN"/>
              </w:rPr>
              <w:t xml:space="preserve"> </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677041E6" w14:textId="77777777" w:rsidR="003618D2" w:rsidRPr="006A0ABB" w:rsidRDefault="003618D2" w:rsidP="00881040">
            <w:pPr>
              <w:rPr>
                <w:sz w:val="20"/>
                <w:szCs w:val="20"/>
                <w:lang w:eastAsia="zh-CN"/>
              </w:rPr>
            </w:pPr>
            <w:r w:rsidRPr="006A0ABB">
              <w:rPr>
                <w:sz w:val="20"/>
                <w:szCs w:val="20"/>
                <w:lang w:eastAsia="zh-CN"/>
              </w:rPr>
              <w:t>1</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589D053F" w14:textId="77777777" w:rsidR="003618D2" w:rsidRPr="006A0ABB" w:rsidRDefault="003618D2" w:rsidP="00881040">
            <w:pPr>
              <w:rPr>
                <w:sz w:val="20"/>
                <w:szCs w:val="20"/>
                <w:lang w:eastAsia="zh-CN"/>
              </w:rPr>
            </w:pPr>
            <w:r w:rsidRPr="006A0ABB">
              <w:rPr>
                <w:sz w:val="20"/>
                <w:szCs w:val="20"/>
                <w:lang w:eastAsia="zh-CN"/>
              </w:rPr>
              <w:t>1</w:t>
            </w:r>
          </w:p>
        </w:tc>
        <w:tc>
          <w:tcPr>
            <w:tcW w:w="2059" w:type="dxa"/>
            <w:tcBorders>
              <w:top w:val="nil"/>
              <w:left w:val="nil"/>
              <w:bottom w:val="single" w:sz="8" w:space="0" w:color="000000" w:themeColor="text1"/>
              <w:right w:val="single" w:sz="8" w:space="0" w:color="000000" w:themeColor="text1"/>
            </w:tcBorders>
            <w:shd w:val="clear" w:color="auto" w:fill="auto"/>
            <w:vAlign w:val="center"/>
          </w:tcPr>
          <w:p w14:paraId="1ADF22EC" w14:textId="77777777" w:rsidR="003618D2" w:rsidRPr="006A0ABB" w:rsidRDefault="003618D2" w:rsidP="00881040">
            <w:pPr>
              <w:rPr>
                <w:sz w:val="20"/>
                <w:szCs w:val="20"/>
                <w:lang w:eastAsia="zh-CN"/>
              </w:rPr>
            </w:pPr>
            <w:r w:rsidRPr="006A0ABB">
              <w:rPr>
                <w:sz w:val="20"/>
                <w:szCs w:val="20"/>
                <w:lang w:eastAsia="zh-CN"/>
              </w:rPr>
              <w:t>1</w:t>
            </w:r>
          </w:p>
        </w:tc>
      </w:tr>
      <w:tr w:rsidR="003618D2" w:rsidRPr="001F71D9" w14:paraId="5CDA3C70"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52A7596A" w14:textId="7A379637" w:rsidR="003618D2" w:rsidRPr="006A0ABB" w:rsidRDefault="003618D2" w:rsidP="00881040">
            <w:pPr>
              <w:rPr>
                <w:sz w:val="20"/>
                <w:szCs w:val="20"/>
                <w:lang w:eastAsia="zh-CN"/>
              </w:rPr>
            </w:pPr>
            <w:r w:rsidRPr="006A0ABB">
              <w:rPr>
                <w:sz w:val="20"/>
                <w:szCs w:val="20"/>
                <w:lang w:eastAsia="zh-CN"/>
              </w:rPr>
              <w:t># of RX chains</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791E29C5" w14:textId="5EB79E6C" w:rsidR="003618D2" w:rsidRPr="006A0ABB" w:rsidRDefault="003618D2" w:rsidP="00881040">
            <w:pPr>
              <w:rPr>
                <w:sz w:val="20"/>
                <w:szCs w:val="20"/>
                <w:lang w:eastAsia="zh-CN"/>
              </w:rPr>
            </w:pPr>
            <w:r w:rsidRPr="006A0ABB">
              <w:rPr>
                <w:sz w:val="20"/>
                <w:szCs w:val="20"/>
                <w:lang w:eastAsia="zh-CN"/>
              </w:rPr>
              <w:t>4</w:t>
            </w:r>
            <w:r w:rsidR="007B2CF0" w:rsidRPr="006A0ABB">
              <w:rPr>
                <w:sz w:val="20"/>
                <w:szCs w:val="20"/>
                <w:lang w:eastAsia="zh-CN"/>
              </w:rPr>
              <w:t xml:space="preserve">, </w:t>
            </w:r>
            <w:r w:rsidR="008B4F1F">
              <w:rPr>
                <w:sz w:val="20"/>
                <w:szCs w:val="20"/>
                <w:lang w:eastAsia="zh-CN"/>
              </w:rPr>
              <w:t xml:space="preserve">2, </w:t>
            </w:r>
            <w:r w:rsidR="007B2CF0" w:rsidRPr="006A0ABB">
              <w:rPr>
                <w:sz w:val="20"/>
                <w:szCs w:val="20"/>
                <w:lang w:eastAsia="zh-CN"/>
              </w:rPr>
              <w:t>1</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15356AD9" w14:textId="453C25F5" w:rsidR="003618D2" w:rsidRPr="006A0ABB" w:rsidRDefault="003618D2" w:rsidP="00881040">
            <w:pPr>
              <w:rPr>
                <w:sz w:val="20"/>
                <w:szCs w:val="20"/>
                <w:lang w:eastAsia="zh-CN"/>
              </w:rPr>
            </w:pPr>
            <w:r w:rsidRPr="006A0ABB">
              <w:rPr>
                <w:sz w:val="20"/>
                <w:szCs w:val="20"/>
                <w:lang w:eastAsia="zh-CN"/>
              </w:rPr>
              <w:t>4</w:t>
            </w:r>
            <w:r w:rsidR="007B2CF0" w:rsidRPr="006A0ABB">
              <w:rPr>
                <w:sz w:val="20"/>
                <w:szCs w:val="20"/>
                <w:lang w:eastAsia="zh-CN"/>
              </w:rPr>
              <w:t xml:space="preserve">, </w:t>
            </w:r>
            <w:r w:rsidR="009B1151">
              <w:rPr>
                <w:sz w:val="20"/>
                <w:szCs w:val="20"/>
                <w:lang w:eastAsia="zh-CN"/>
              </w:rPr>
              <w:t xml:space="preserve">2, </w:t>
            </w:r>
            <w:r w:rsidR="007B2CF0" w:rsidRPr="006A0ABB">
              <w:rPr>
                <w:sz w:val="20"/>
                <w:szCs w:val="20"/>
                <w:lang w:eastAsia="zh-CN"/>
              </w:rPr>
              <w:t>1</w:t>
            </w:r>
          </w:p>
        </w:tc>
        <w:tc>
          <w:tcPr>
            <w:tcW w:w="2059" w:type="dxa"/>
            <w:tcBorders>
              <w:top w:val="nil"/>
              <w:left w:val="nil"/>
              <w:bottom w:val="single" w:sz="8" w:space="0" w:color="000000" w:themeColor="text1"/>
              <w:right w:val="single" w:sz="8" w:space="0" w:color="000000" w:themeColor="text1"/>
            </w:tcBorders>
            <w:shd w:val="clear" w:color="auto" w:fill="auto"/>
            <w:vAlign w:val="center"/>
          </w:tcPr>
          <w:p w14:paraId="3D50B91C" w14:textId="6711B205" w:rsidR="003618D2" w:rsidRPr="006A0ABB" w:rsidRDefault="003618D2" w:rsidP="00881040">
            <w:pPr>
              <w:rPr>
                <w:sz w:val="20"/>
                <w:szCs w:val="20"/>
                <w:lang w:eastAsia="zh-CN"/>
              </w:rPr>
            </w:pPr>
            <w:r w:rsidRPr="006A0ABB">
              <w:rPr>
                <w:sz w:val="20"/>
                <w:szCs w:val="20"/>
                <w:lang w:eastAsia="zh-CN"/>
              </w:rPr>
              <w:t>2</w:t>
            </w:r>
            <w:r w:rsidR="007B2CF0" w:rsidRPr="006A0ABB">
              <w:rPr>
                <w:sz w:val="20"/>
                <w:szCs w:val="20"/>
                <w:lang w:eastAsia="zh-CN"/>
              </w:rPr>
              <w:t>, 1</w:t>
            </w:r>
          </w:p>
        </w:tc>
      </w:tr>
      <w:tr w:rsidR="003618D2" w:rsidRPr="001F71D9" w14:paraId="3A90452A" w14:textId="77777777" w:rsidTr="00881040">
        <w:trPr>
          <w:trHeight w:val="71"/>
          <w:jc w:val="center"/>
        </w:trPr>
        <w:tc>
          <w:tcPr>
            <w:tcW w:w="8428" w:type="dxa"/>
            <w:gridSpan w:val="4"/>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50DFF394" w14:textId="533927B1" w:rsidR="003618D2" w:rsidRPr="006A0ABB" w:rsidRDefault="007B2CF0" w:rsidP="00881040">
            <w:pPr>
              <w:rPr>
                <w:sz w:val="20"/>
                <w:szCs w:val="20"/>
                <w:lang w:eastAsia="zh-CN"/>
              </w:rPr>
            </w:pPr>
            <w:r w:rsidRPr="006A0ABB">
              <w:rPr>
                <w:sz w:val="20"/>
                <w:szCs w:val="20"/>
                <w:lang w:eastAsia="zh-CN"/>
              </w:rPr>
              <w:t>LP-WUR of UE</w:t>
            </w:r>
          </w:p>
        </w:tc>
      </w:tr>
      <w:tr w:rsidR="007B2CF0" w:rsidRPr="001F71D9" w14:paraId="34B3A04A"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4BBA3246" w14:textId="77777777" w:rsidR="007B2CF0" w:rsidRPr="006A0ABB" w:rsidRDefault="007B2CF0" w:rsidP="007B2CF0">
            <w:pPr>
              <w:rPr>
                <w:sz w:val="20"/>
                <w:szCs w:val="20"/>
                <w:lang w:eastAsia="zh-CN"/>
              </w:rPr>
            </w:pPr>
            <w:r w:rsidRPr="006A0ABB">
              <w:rPr>
                <w:sz w:val="20"/>
                <w:szCs w:val="20"/>
                <w:lang w:eastAsia="zh-CN"/>
              </w:rPr>
              <w:t>BW</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4127955A" w14:textId="56E223D5" w:rsidR="007B2CF0" w:rsidRPr="00AE4D91" w:rsidRDefault="007B2CF0" w:rsidP="007B2CF0">
            <w:pPr>
              <w:rPr>
                <w:sz w:val="20"/>
                <w:szCs w:val="20"/>
                <w:lang w:eastAsia="zh-CN"/>
              </w:rPr>
            </w:pPr>
            <w:r w:rsidRPr="00AE4D91">
              <w:rPr>
                <w:sz w:val="20"/>
                <w:szCs w:val="20"/>
                <w:lang w:eastAsia="zh-CN"/>
              </w:rPr>
              <w:t>[4MHz]</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26996315" w14:textId="5EFAAECA" w:rsidR="007B2CF0" w:rsidRPr="00AE4D91" w:rsidRDefault="007B2CF0" w:rsidP="007B2CF0">
            <w:pPr>
              <w:rPr>
                <w:sz w:val="20"/>
                <w:szCs w:val="20"/>
                <w:lang w:eastAsia="zh-CN"/>
              </w:rPr>
            </w:pPr>
            <w:r w:rsidRPr="00AE4D91">
              <w:rPr>
                <w:sz w:val="20"/>
                <w:szCs w:val="20"/>
                <w:lang w:eastAsia="zh-CN"/>
              </w:rPr>
              <w:t>[4MHz]</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657AD7BF" w14:textId="5A5CBDF4" w:rsidR="007B2CF0" w:rsidRPr="00AE4D91" w:rsidRDefault="007B2CF0" w:rsidP="007B2CF0">
            <w:pPr>
              <w:rPr>
                <w:sz w:val="20"/>
                <w:szCs w:val="20"/>
                <w:lang w:eastAsia="zh-CN"/>
              </w:rPr>
            </w:pPr>
            <w:r w:rsidRPr="00AE4D91">
              <w:rPr>
                <w:sz w:val="20"/>
                <w:szCs w:val="20"/>
                <w:lang w:eastAsia="zh-CN"/>
              </w:rPr>
              <w:t>[4MHz]</w:t>
            </w:r>
          </w:p>
        </w:tc>
      </w:tr>
      <w:tr w:rsidR="007B2CF0" w:rsidRPr="001F71D9" w14:paraId="0FB91EB1" w14:textId="77777777" w:rsidTr="00881040">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5BFA7AC7" w14:textId="77777777" w:rsidR="007B2CF0" w:rsidRPr="006A0ABB" w:rsidRDefault="007B2CF0" w:rsidP="007B2CF0">
            <w:pPr>
              <w:rPr>
                <w:sz w:val="20"/>
                <w:szCs w:val="20"/>
                <w:lang w:eastAsia="zh-CN"/>
              </w:rPr>
            </w:pPr>
            <w:r w:rsidRPr="006A0ABB">
              <w:rPr>
                <w:sz w:val="20"/>
                <w:szCs w:val="20"/>
                <w:lang w:eastAsia="zh-CN"/>
              </w:rPr>
              <w:t># of UE RX chains</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3344FCC9" w14:textId="29005EFC" w:rsidR="007B2CF0" w:rsidRPr="00AE4D91" w:rsidRDefault="008B4F1F" w:rsidP="007B2CF0">
            <w:pPr>
              <w:rPr>
                <w:sz w:val="20"/>
                <w:szCs w:val="20"/>
                <w:lang w:eastAsia="zh-CN"/>
              </w:rPr>
            </w:pPr>
            <w:r>
              <w:rPr>
                <w:sz w:val="20"/>
                <w:szCs w:val="20"/>
                <w:lang w:eastAsia="zh-CN"/>
              </w:rPr>
              <w:t>1</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78A27259" w14:textId="151B4591" w:rsidR="007B2CF0" w:rsidRPr="00AE4D91" w:rsidRDefault="008B4F1F" w:rsidP="007B2CF0">
            <w:pPr>
              <w:rPr>
                <w:sz w:val="20"/>
                <w:szCs w:val="20"/>
                <w:lang w:eastAsia="zh-CN"/>
              </w:rPr>
            </w:pPr>
            <w:r>
              <w:rPr>
                <w:sz w:val="20"/>
                <w:szCs w:val="20"/>
                <w:lang w:eastAsia="zh-CN"/>
              </w:rPr>
              <w:t>1</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0B09BD8A" w14:textId="441D1780" w:rsidR="007B2CF0" w:rsidRPr="00AE4D91" w:rsidRDefault="008B4F1F" w:rsidP="007B2CF0">
            <w:pPr>
              <w:rPr>
                <w:sz w:val="20"/>
                <w:szCs w:val="20"/>
                <w:lang w:eastAsia="zh-CN"/>
              </w:rPr>
            </w:pPr>
            <w:r>
              <w:rPr>
                <w:sz w:val="20"/>
                <w:szCs w:val="20"/>
                <w:lang w:eastAsia="zh-CN"/>
              </w:rPr>
              <w:t>1</w:t>
            </w:r>
          </w:p>
        </w:tc>
      </w:tr>
    </w:tbl>
    <w:p w14:paraId="04689978" w14:textId="77777777" w:rsidR="003618D2" w:rsidRDefault="003618D2" w:rsidP="003618D2">
      <w:pPr>
        <w:rPr>
          <w:rFonts w:eastAsia="Times New Roman"/>
        </w:rPr>
      </w:pPr>
    </w:p>
    <w:p w14:paraId="65D240C0" w14:textId="1352B56C" w:rsidR="007B2CF0" w:rsidRPr="00CA5CB1" w:rsidRDefault="007B2CF0" w:rsidP="007B2CF0">
      <w:r w:rsidRPr="00CA5CB1">
        <w:rPr>
          <w:b/>
          <w:bCs/>
        </w:rPr>
        <w:t xml:space="preserve">Proposal </w:t>
      </w:r>
      <w:r w:rsidR="008B2FE8">
        <w:rPr>
          <w:b/>
          <w:bCs/>
        </w:rPr>
        <w:t>9</w:t>
      </w:r>
      <w:r w:rsidRPr="00CA5CB1">
        <w:rPr>
          <w:b/>
          <w:bCs/>
        </w:rPr>
        <w:t>:</w:t>
      </w:r>
      <w:r w:rsidRPr="00CA5CB1">
        <w:t xml:space="preserve"> </w:t>
      </w:r>
    </w:p>
    <w:p w14:paraId="4E0AE249" w14:textId="5D4539C1" w:rsidR="007B2CF0" w:rsidRPr="003618D2" w:rsidRDefault="007B2CF0" w:rsidP="007B2CF0">
      <w:pPr>
        <w:pStyle w:val="ListParagraph"/>
        <w:numPr>
          <w:ilvl w:val="0"/>
          <w:numId w:val="4"/>
        </w:numPr>
      </w:pPr>
      <w:r>
        <w:rPr>
          <w:rFonts w:eastAsia="Times New Roman"/>
        </w:rPr>
        <w:t xml:space="preserve">Adopt Table </w:t>
      </w:r>
      <w:r w:rsidR="00621B62">
        <w:rPr>
          <w:rFonts w:eastAsia="Times New Roman"/>
        </w:rPr>
        <w:t>2</w:t>
      </w:r>
      <w:r>
        <w:rPr>
          <w:rFonts w:eastAsia="Times New Roman"/>
        </w:rPr>
        <w:t xml:space="preserve"> as a start point for the detailed link-level simulation assumption</w:t>
      </w:r>
      <w:r w:rsidR="006A0ABB">
        <w:rPr>
          <w:rFonts w:eastAsia="Times New Roman"/>
        </w:rPr>
        <w:t>s</w:t>
      </w:r>
      <w:r>
        <w:rPr>
          <w:rFonts w:eastAsia="Times New Roman"/>
        </w:rPr>
        <w:t xml:space="preserve"> for LP-WUS detect</w:t>
      </w:r>
      <w:r w:rsidR="006A0ABB">
        <w:rPr>
          <w:rFonts w:eastAsia="Times New Roman"/>
        </w:rPr>
        <w:t>i</w:t>
      </w:r>
      <w:r>
        <w:rPr>
          <w:rFonts w:eastAsia="Times New Roman"/>
        </w:rPr>
        <w:t xml:space="preserve">on. </w:t>
      </w:r>
    </w:p>
    <w:p w14:paraId="405BED3E" w14:textId="77777777" w:rsidR="00925D7E" w:rsidRPr="00925D7E" w:rsidRDefault="00925D7E" w:rsidP="00925D7E"/>
    <w:p w14:paraId="6A7F08CD" w14:textId="185339DF" w:rsidR="00881815" w:rsidRPr="00C56AAB" w:rsidRDefault="00881815"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sidRPr="00C56AAB">
        <w:rPr>
          <w:rFonts w:ascii="Arial" w:hAnsi="Arial"/>
          <w:b w:val="0"/>
          <w:bCs w:val="0"/>
          <w:sz w:val="36"/>
          <w:szCs w:val="20"/>
        </w:rPr>
        <w:t>Conclusions</w:t>
      </w:r>
    </w:p>
    <w:p w14:paraId="46600811" w14:textId="074603BD" w:rsidR="00B31CF6" w:rsidRDefault="00DD70AC" w:rsidP="00D166BA">
      <w:pPr>
        <w:pStyle w:val="3GPPNormalText"/>
        <w:rPr>
          <w:sz w:val="22"/>
          <w:szCs w:val="28"/>
        </w:rPr>
      </w:pPr>
      <w:r w:rsidRPr="00C11214">
        <w:rPr>
          <w:sz w:val="22"/>
          <w:szCs w:val="28"/>
        </w:rPr>
        <w:t xml:space="preserve">In this contribution, we </w:t>
      </w:r>
      <w:r w:rsidR="009356FC" w:rsidRPr="009356FC">
        <w:rPr>
          <w:sz w:val="22"/>
          <w:szCs w:val="28"/>
        </w:rPr>
        <w:t>present</w:t>
      </w:r>
      <w:r w:rsidR="009356FC">
        <w:rPr>
          <w:sz w:val="22"/>
          <w:szCs w:val="28"/>
        </w:rPr>
        <w:t>ed</w:t>
      </w:r>
      <w:r w:rsidR="009356FC" w:rsidRPr="009356FC">
        <w:rPr>
          <w:sz w:val="22"/>
          <w:szCs w:val="28"/>
        </w:rPr>
        <w:t xml:space="preserve"> our views on </w:t>
      </w:r>
      <w:r w:rsidR="00925D7E">
        <w:rPr>
          <w:sz w:val="22"/>
          <w:szCs w:val="28"/>
        </w:rPr>
        <w:t>methodology and performance metric for the evaluations for LP-WUS/WUR</w:t>
      </w:r>
      <w:r w:rsidR="005D369E">
        <w:rPr>
          <w:sz w:val="22"/>
          <w:szCs w:val="28"/>
        </w:rPr>
        <w:t>. We made the following observations and proposals</w:t>
      </w:r>
    </w:p>
    <w:p w14:paraId="3E869308" w14:textId="77777777" w:rsidR="00E038BC" w:rsidRDefault="00E038BC" w:rsidP="00D166BA">
      <w:pPr>
        <w:pStyle w:val="3GPPNormalText"/>
        <w:rPr>
          <w:sz w:val="22"/>
          <w:szCs w:val="28"/>
        </w:rPr>
      </w:pPr>
    </w:p>
    <w:p w14:paraId="6000E55E" w14:textId="77777777" w:rsidR="00F83AF4" w:rsidRPr="00CA5CB1" w:rsidRDefault="00F83AF4" w:rsidP="00F83AF4">
      <w:r>
        <w:rPr>
          <w:b/>
          <w:bCs/>
        </w:rPr>
        <w:t>Observation</w:t>
      </w:r>
      <w:r w:rsidRPr="00CA5CB1">
        <w:rPr>
          <w:b/>
          <w:bCs/>
        </w:rPr>
        <w:t>:</w:t>
      </w:r>
      <w:r w:rsidRPr="00CA5CB1">
        <w:t xml:space="preserve"> </w:t>
      </w:r>
      <w:r>
        <w:t>For idle/inactive mode</w:t>
      </w:r>
    </w:p>
    <w:p w14:paraId="1D6C36B8" w14:textId="77777777" w:rsidR="00F83AF4" w:rsidRDefault="00F83AF4" w:rsidP="00F83AF4">
      <w:pPr>
        <w:pStyle w:val="ListParagraph"/>
        <w:numPr>
          <w:ilvl w:val="0"/>
          <w:numId w:val="4"/>
        </w:numPr>
        <w:jc w:val="left"/>
      </w:pPr>
      <w:r>
        <w:t xml:space="preserve">Significant benefit on power saving in LP-WUS based operation are observed except that LP-WUS is always ON with ON power of e.g., 4 units. The issue can be simply solved by duty-cycle based LP-WUS detection.  </w:t>
      </w:r>
    </w:p>
    <w:p w14:paraId="5B7BF613" w14:textId="77777777" w:rsidR="00F83AF4" w:rsidRDefault="00F83AF4" w:rsidP="00F83AF4">
      <w:pPr>
        <w:pStyle w:val="ListParagraph"/>
        <w:numPr>
          <w:ilvl w:val="0"/>
          <w:numId w:val="4"/>
        </w:numPr>
        <w:jc w:val="left"/>
      </w:pPr>
      <w:r>
        <w:t xml:space="preserve">Large power saving gain is still observed even when extremely high total transition energy 40000 units. </w:t>
      </w:r>
    </w:p>
    <w:p w14:paraId="3D9C30D0" w14:textId="77777777" w:rsidR="00F83AF4" w:rsidRDefault="00F83AF4" w:rsidP="00F83AF4">
      <w:pPr>
        <w:pStyle w:val="ListParagraph"/>
        <w:numPr>
          <w:ilvl w:val="0"/>
          <w:numId w:val="4"/>
        </w:numPr>
        <w:jc w:val="left"/>
      </w:pPr>
      <w:r>
        <w:t xml:space="preserve">LP-WUS enables a latency slightly high than IDRX and significantly lower than eDRX.  </w:t>
      </w:r>
    </w:p>
    <w:p w14:paraId="2C096358" w14:textId="77777777" w:rsidR="00F83AF4" w:rsidRDefault="00F83AF4" w:rsidP="00F83AF4">
      <w:pPr>
        <w:pStyle w:val="ListParagraph"/>
        <w:numPr>
          <w:ilvl w:val="0"/>
          <w:numId w:val="4"/>
        </w:numPr>
        <w:jc w:val="left"/>
      </w:pPr>
      <w:r>
        <w:t xml:space="preserve">The lowest power consumption is observed when paging subgroup is indicated by LP-WUS </w:t>
      </w:r>
    </w:p>
    <w:p w14:paraId="063935B9" w14:textId="77777777" w:rsidR="00F83AF4" w:rsidRPr="00CA5CB1" w:rsidRDefault="00F83AF4" w:rsidP="00F83AF4">
      <w:r w:rsidRPr="00CA5CB1">
        <w:rPr>
          <w:b/>
          <w:bCs/>
        </w:rPr>
        <w:t>Proposal 1:</w:t>
      </w:r>
      <w:r w:rsidRPr="00CA5CB1">
        <w:t xml:space="preserve"> </w:t>
      </w:r>
      <w:r>
        <w:t xml:space="preserve">On latency, </w:t>
      </w:r>
    </w:p>
    <w:p w14:paraId="5BCEAC2F" w14:textId="77777777" w:rsidR="00F83AF4" w:rsidRDefault="00F83AF4" w:rsidP="00F83AF4">
      <w:pPr>
        <w:pStyle w:val="ListParagraph"/>
        <w:numPr>
          <w:ilvl w:val="0"/>
          <w:numId w:val="4"/>
        </w:numPr>
        <w:spacing w:before="120"/>
        <w:rPr>
          <w:rFonts w:eastAsia="Malgun Gothic" w:cs="Times"/>
          <w:szCs w:val="20"/>
          <w:bdr w:val="none" w:sz="0" w:space="0" w:color="auto" w:frame="1"/>
          <w:lang w:eastAsia="ko-KR"/>
        </w:rPr>
      </w:pPr>
      <w:r>
        <w:t xml:space="preserve">In idle/inactive state, </w:t>
      </w:r>
    </w:p>
    <w:p w14:paraId="22B066D6" w14:textId="77777777" w:rsidR="00F83AF4" w:rsidRDefault="00F83AF4" w:rsidP="00F83AF4">
      <w:pPr>
        <w:pStyle w:val="ListParagraph"/>
        <w:numPr>
          <w:ilvl w:val="1"/>
          <w:numId w:val="4"/>
        </w:numPr>
        <w:spacing w:before="120"/>
        <w:rPr>
          <w:rFonts w:eastAsia="Malgun Gothic" w:cs="Times"/>
          <w:szCs w:val="20"/>
          <w:bdr w:val="none" w:sz="0" w:space="0" w:color="auto" w:frame="1"/>
          <w:lang w:eastAsia="ko-KR"/>
        </w:rPr>
      </w:pPr>
      <w:r>
        <w:rPr>
          <w:rFonts w:eastAsia="Malgun Gothic" w:cs="Times"/>
          <w:szCs w:val="20"/>
          <w:bdr w:val="none" w:sz="0" w:space="0" w:color="auto" w:frame="1"/>
          <w:lang w:eastAsia="ko-KR"/>
        </w:rPr>
        <w:t>For SI update, the latency can be the</w:t>
      </w:r>
      <w:r w:rsidRPr="00365255">
        <w:rPr>
          <w:rFonts w:eastAsia="Malgun Gothic" w:cs="Times"/>
          <w:szCs w:val="20"/>
          <w:bdr w:val="none" w:sz="0" w:space="0" w:color="auto" w:frame="1"/>
          <w:lang w:eastAsia="ko-KR"/>
        </w:rPr>
        <w:t xml:space="preserve"> interval between the </w:t>
      </w:r>
      <w:r>
        <w:rPr>
          <w:rFonts w:eastAsia="Malgun Gothic" w:cs="Times"/>
          <w:szCs w:val="20"/>
          <w:bdr w:val="none" w:sz="0" w:space="0" w:color="auto" w:frame="1"/>
          <w:lang w:eastAsia="ko-KR"/>
        </w:rPr>
        <w:t xml:space="preserve">event </w:t>
      </w:r>
      <w:r w:rsidRPr="00365255">
        <w:rPr>
          <w:rFonts w:eastAsia="Malgun Gothic" w:cs="Times"/>
          <w:szCs w:val="20"/>
          <w:bdr w:val="none" w:sz="0" w:space="0" w:color="auto" w:frame="1"/>
          <w:lang w:eastAsia="ko-KR"/>
        </w:rPr>
        <w:t xml:space="preserve">arrival time at the gNB and the </w:t>
      </w:r>
      <w:r>
        <w:rPr>
          <w:rFonts w:eastAsia="Malgun Gothic" w:cs="Times"/>
          <w:szCs w:val="20"/>
          <w:bdr w:val="none" w:sz="0" w:space="0" w:color="auto" w:frame="1"/>
          <w:lang w:eastAsia="ko-KR"/>
        </w:rPr>
        <w:t xml:space="preserve">start of the updated SIBs that can be monitored by UE. </w:t>
      </w:r>
    </w:p>
    <w:p w14:paraId="6465D876" w14:textId="77777777" w:rsidR="00F83AF4" w:rsidRDefault="00F83AF4" w:rsidP="00F83AF4">
      <w:pPr>
        <w:pStyle w:val="ListParagraph"/>
        <w:numPr>
          <w:ilvl w:val="1"/>
          <w:numId w:val="4"/>
        </w:numPr>
        <w:spacing w:before="120"/>
        <w:rPr>
          <w:rFonts w:eastAsia="Malgun Gothic" w:cs="Times"/>
          <w:szCs w:val="20"/>
          <w:bdr w:val="none" w:sz="0" w:space="0" w:color="auto" w:frame="1"/>
          <w:lang w:eastAsia="ko-KR"/>
        </w:rPr>
      </w:pPr>
      <w:r>
        <w:rPr>
          <w:rFonts w:eastAsia="Malgun Gothic" w:cs="Times"/>
          <w:szCs w:val="20"/>
          <w:bdr w:val="none" w:sz="0" w:space="0" w:color="auto" w:frame="1"/>
          <w:lang w:eastAsia="ko-KR"/>
        </w:rPr>
        <w:lastRenderedPageBreak/>
        <w:t>If UE transmits PRACH after waking up, the latency can be the</w:t>
      </w:r>
      <w:r w:rsidRPr="00365255">
        <w:rPr>
          <w:rFonts w:eastAsia="Malgun Gothic" w:cs="Times"/>
          <w:szCs w:val="20"/>
          <w:bdr w:val="none" w:sz="0" w:space="0" w:color="auto" w:frame="1"/>
          <w:lang w:eastAsia="ko-KR"/>
        </w:rPr>
        <w:t xml:space="preserve"> interval between the </w:t>
      </w:r>
      <w:r>
        <w:rPr>
          <w:rFonts w:eastAsia="Malgun Gothic" w:cs="Times"/>
          <w:szCs w:val="20"/>
          <w:bdr w:val="none" w:sz="0" w:space="0" w:color="auto" w:frame="1"/>
          <w:lang w:eastAsia="ko-KR"/>
        </w:rPr>
        <w:t xml:space="preserve">event </w:t>
      </w:r>
      <w:r w:rsidRPr="00365255">
        <w:rPr>
          <w:rFonts w:eastAsia="Malgun Gothic" w:cs="Times"/>
          <w:szCs w:val="20"/>
          <w:bdr w:val="none" w:sz="0" w:space="0" w:color="auto" w:frame="1"/>
          <w:lang w:eastAsia="ko-KR"/>
        </w:rPr>
        <w:t xml:space="preserve">arrival time at the gNB and the </w:t>
      </w:r>
      <w:r>
        <w:rPr>
          <w:rFonts w:eastAsia="Malgun Gothic" w:cs="Times"/>
          <w:szCs w:val="20"/>
          <w:bdr w:val="none" w:sz="0" w:space="0" w:color="auto" w:frame="1"/>
          <w:lang w:eastAsia="ko-KR"/>
        </w:rPr>
        <w:t xml:space="preserve">start of PRACH preamble that can be transmitted by UE. </w:t>
      </w:r>
    </w:p>
    <w:p w14:paraId="322E13F7" w14:textId="77777777" w:rsidR="00F83AF4" w:rsidRDefault="00F83AF4" w:rsidP="00F83AF4">
      <w:pPr>
        <w:pStyle w:val="ListParagraph"/>
        <w:numPr>
          <w:ilvl w:val="0"/>
          <w:numId w:val="4"/>
        </w:numPr>
        <w:spacing w:before="120"/>
        <w:rPr>
          <w:rFonts w:eastAsia="Malgun Gothic" w:cs="Times"/>
          <w:szCs w:val="20"/>
          <w:bdr w:val="none" w:sz="0" w:space="0" w:color="auto" w:frame="1"/>
          <w:lang w:eastAsia="ko-KR"/>
        </w:rPr>
      </w:pPr>
      <w:r>
        <w:rPr>
          <w:rFonts w:eastAsia="Malgun Gothic" w:cs="Times"/>
          <w:szCs w:val="20"/>
          <w:bdr w:val="none" w:sz="0" w:space="0" w:color="auto" w:frame="1"/>
          <w:lang w:eastAsia="ko-KR"/>
        </w:rPr>
        <w:t xml:space="preserve">In connected mode, the latency can be defined as time until the data is successfully transmitted for the UE. </w:t>
      </w:r>
    </w:p>
    <w:p w14:paraId="2CC0B031" w14:textId="77777777" w:rsidR="00F83AF4" w:rsidRPr="00CA5CB1" w:rsidRDefault="00F83AF4" w:rsidP="00F83AF4">
      <w:r w:rsidRPr="00CA5CB1">
        <w:rPr>
          <w:b/>
          <w:bCs/>
        </w:rPr>
        <w:t xml:space="preserve">Proposal </w:t>
      </w:r>
      <w:r>
        <w:rPr>
          <w:b/>
          <w:bCs/>
        </w:rPr>
        <w:t>2</w:t>
      </w:r>
      <w:r w:rsidRPr="00CA5CB1">
        <w:rPr>
          <w:b/>
          <w:bCs/>
        </w:rPr>
        <w:t>:</w:t>
      </w:r>
      <w:r w:rsidRPr="00CA5CB1">
        <w:t xml:space="preserve"> </w:t>
      </w:r>
      <w:r>
        <w:t>On latency &amp; UPT</w:t>
      </w:r>
    </w:p>
    <w:p w14:paraId="773409E2" w14:textId="77777777" w:rsidR="00F83AF4" w:rsidRPr="007B019C" w:rsidRDefault="00F83AF4" w:rsidP="00F83AF4">
      <w:pPr>
        <w:pStyle w:val="ListParagraph"/>
        <w:numPr>
          <w:ilvl w:val="0"/>
          <w:numId w:val="4"/>
        </w:numPr>
        <w:spacing w:before="120"/>
        <w:rPr>
          <w:rFonts w:eastAsia="Malgun Gothic" w:cs="Times"/>
          <w:szCs w:val="20"/>
          <w:bdr w:val="none" w:sz="0" w:space="0" w:color="auto" w:frame="1"/>
          <w:lang w:eastAsia="ko-KR"/>
        </w:rPr>
      </w:pPr>
      <w:r>
        <w:t>In XR evaluation, system capacity is defined as the maximum number of users per cell with at least X % of UEs being satisfied</w:t>
      </w:r>
    </w:p>
    <w:p w14:paraId="226C2B40" w14:textId="77777777" w:rsidR="00F83AF4" w:rsidRPr="007B019C" w:rsidRDefault="00F83AF4" w:rsidP="00F83AF4">
      <w:pPr>
        <w:pStyle w:val="ListParagraph"/>
        <w:numPr>
          <w:ilvl w:val="0"/>
          <w:numId w:val="4"/>
        </w:numPr>
        <w:spacing w:before="120"/>
        <w:rPr>
          <w:rFonts w:eastAsia="Malgun Gothic" w:cs="Times"/>
          <w:szCs w:val="20"/>
          <w:bdr w:val="none" w:sz="0" w:space="0" w:color="auto" w:frame="1"/>
          <w:lang w:eastAsia="ko-KR"/>
        </w:rPr>
      </w:pPr>
      <w:r>
        <w:t xml:space="preserve">UPT can be the metric if ftp3 traffic model with relaxed delay requirement is simulated </w:t>
      </w:r>
    </w:p>
    <w:p w14:paraId="2AC3EB60" w14:textId="77777777" w:rsidR="00F83AF4" w:rsidRPr="00CA5CB1" w:rsidRDefault="00F83AF4" w:rsidP="00F83AF4">
      <w:r w:rsidRPr="00CA5CB1">
        <w:rPr>
          <w:b/>
          <w:bCs/>
        </w:rPr>
        <w:t xml:space="preserve">Proposal </w:t>
      </w:r>
      <w:r>
        <w:rPr>
          <w:b/>
          <w:bCs/>
        </w:rPr>
        <w:t>3</w:t>
      </w:r>
      <w:r w:rsidRPr="00CA5CB1">
        <w:rPr>
          <w:b/>
          <w:bCs/>
        </w:rPr>
        <w:t>:</w:t>
      </w:r>
      <w:r w:rsidRPr="00CA5CB1">
        <w:t xml:space="preserve"> </w:t>
      </w:r>
      <w:r>
        <w:t>On NW power consumption / Energy efficiency</w:t>
      </w:r>
    </w:p>
    <w:p w14:paraId="39299366" w14:textId="77777777" w:rsidR="00F83AF4" w:rsidRPr="00216431" w:rsidRDefault="00F83AF4" w:rsidP="00F83AF4">
      <w:pPr>
        <w:pStyle w:val="ListParagraph"/>
        <w:numPr>
          <w:ilvl w:val="0"/>
          <w:numId w:val="4"/>
        </w:numPr>
        <w:spacing w:before="120"/>
        <w:rPr>
          <w:rFonts w:eastAsia="Malgun Gothic" w:cs="Times"/>
          <w:szCs w:val="20"/>
          <w:bdr w:val="none" w:sz="0" w:space="0" w:color="auto" w:frame="1"/>
          <w:lang w:eastAsia="ko-KR"/>
        </w:rPr>
      </w:pPr>
      <w:r>
        <w:t xml:space="preserve">Further discussion is necessary on the motivation/definition of NW power consumption / Energy efficiency </w:t>
      </w:r>
    </w:p>
    <w:p w14:paraId="13161EAD" w14:textId="77777777" w:rsidR="00F83AF4" w:rsidRPr="00CA5CB1" w:rsidRDefault="00F83AF4" w:rsidP="00F83AF4">
      <w:r w:rsidRPr="00CA5CB1">
        <w:rPr>
          <w:b/>
          <w:bCs/>
        </w:rPr>
        <w:t xml:space="preserve">Proposal </w:t>
      </w:r>
      <w:r>
        <w:rPr>
          <w:b/>
          <w:bCs/>
        </w:rPr>
        <w:t>4</w:t>
      </w:r>
      <w:r w:rsidRPr="00CA5CB1">
        <w:rPr>
          <w:b/>
          <w:bCs/>
        </w:rPr>
        <w:t>:</w:t>
      </w:r>
      <w:r w:rsidRPr="00CA5CB1">
        <w:t xml:space="preserve"> </w:t>
      </w:r>
      <w:r>
        <w:t>On power consumption of main radio</w:t>
      </w:r>
    </w:p>
    <w:p w14:paraId="52A37D68" w14:textId="77777777" w:rsidR="00F83AF4" w:rsidRDefault="00F83AF4" w:rsidP="00F83AF4">
      <w:pPr>
        <w:pStyle w:val="ListParagraph"/>
        <w:numPr>
          <w:ilvl w:val="0"/>
          <w:numId w:val="4"/>
        </w:numPr>
        <w:rPr>
          <w:rFonts w:eastAsia="Times New Roman"/>
        </w:rPr>
      </w:pPr>
      <w:r>
        <w:rPr>
          <w:rFonts w:eastAsia="Times New Roman"/>
        </w:rPr>
        <w:t xml:space="preserve">For the ultra-deep sleep mode, the relative power, </w:t>
      </w:r>
      <w:r w:rsidRPr="00B4218E">
        <w:rPr>
          <w:rFonts w:eastAsia="Times New Roman"/>
        </w:rPr>
        <w:t>Ramp-up and down</w:t>
      </w:r>
      <w:r>
        <w:rPr>
          <w:rFonts w:eastAsia="Times New Roman"/>
        </w:rPr>
        <w:t xml:space="preserve"> transition energy and ramp-up time can be respectively assumed as 0.015, 2000 and 200ms in the evaluation</w:t>
      </w:r>
      <w:r w:rsidRPr="00CA5CB1">
        <w:rPr>
          <w:rFonts w:eastAsia="Times New Roman"/>
        </w:rPr>
        <w:t xml:space="preserve">. </w:t>
      </w:r>
    </w:p>
    <w:p w14:paraId="650EDF36" w14:textId="77777777" w:rsidR="00F83AF4" w:rsidRPr="00B4218E" w:rsidRDefault="00F83AF4" w:rsidP="00F83AF4">
      <w:pPr>
        <w:pStyle w:val="ListParagraph"/>
        <w:numPr>
          <w:ilvl w:val="0"/>
          <w:numId w:val="4"/>
        </w:numPr>
        <w:rPr>
          <w:rFonts w:eastAsia="Times New Roman"/>
        </w:rPr>
      </w:pPr>
      <w:r>
        <w:rPr>
          <w:rFonts w:ascii="Times" w:hAnsi="Times" w:cs="Times"/>
        </w:rPr>
        <w:t>T</w:t>
      </w:r>
      <w:r w:rsidRPr="00B4218E">
        <w:rPr>
          <w:rFonts w:ascii="Times" w:hAnsi="Times" w:cs="Times"/>
        </w:rPr>
        <w:t>he sync/re-sync time based on the number of SSBs that should be detected according to the SNR at UE</w:t>
      </w:r>
    </w:p>
    <w:p w14:paraId="0696120F" w14:textId="007E0B54" w:rsidR="00F83AF4" w:rsidRPr="00B4218E" w:rsidRDefault="00F83AF4" w:rsidP="00F83AF4">
      <w:pPr>
        <w:pStyle w:val="ListParagraph"/>
        <w:numPr>
          <w:ilvl w:val="0"/>
          <w:numId w:val="4"/>
        </w:numPr>
        <w:rPr>
          <w:rFonts w:eastAsia="Times New Roman"/>
        </w:rPr>
      </w:pPr>
      <w:r>
        <w:rPr>
          <w:rFonts w:ascii="Times" w:hAnsi="Times" w:cs="Times"/>
        </w:rPr>
        <w:t xml:space="preserve">The ramp-down time </w:t>
      </w:r>
      <w:r w:rsidR="00F61A08">
        <w:rPr>
          <w:rFonts w:ascii="Times" w:hAnsi="Times" w:cs="Times"/>
          <w:lang w:eastAsia="zh-CN"/>
        </w:rPr>
        <w:t>(200ms)</w:t>
      </w:r>
      <w:r w:rsidR="00F61A08">
        <w:rPr>
          <w:rFonts w:ascii="Times" w:hAnsi="Times" w:cs="Times"/>
        </w:rPr>
        <w:t xml:space="preserve"> </w:t>
      </w:r>
      <w:r>
        <w:rPr>
          <w:rFonts w:ascii="Times" w:hAnsi="Times" w:cs="Times"/>
        </w:rPr>
        <w:t>is necessary to determine whether a UE can switch to ultra-deep sleep</w:t>
      </w:r>
    </w:p>
    <w:p w14:paraId="463F6B18" w14:textId="77777777" w:rsidR="00F83AF4" w:rsidRPr="00CA5CB1" w:rsidRDefault="00F83AF4" w:rsidP="00F83AF4">
      <w:r w:rsidRPr="00CA5CB1">
        <w:rPr>
          <w:b/>
          <w:bCs/>
        </w:rPr>
        <w:t xml:space="preserve">Proposal </w:t>
      </w:r>
      <w:r>
        <w:rPr>
          <w:b/>
          <w:bCs/>
        </w:rPr>
        <w:t>5</w:t>
      </w:r>
      <w:r w:rsidRPr="00CA5CB1">
        <w:rPr>
          <w:b/>
          <w:bCs/>
        </w:rPr>
        <w:t>:</w:t>
      </w:r>
      <w:r w:rsidRPr="00CA5CB1">
        <w:t xml:space="preserve"> </w:t>
      </w:r>
      <w:r>
        <w:t>On power consumption of LP-WUR</w:t>
      </w:r>
    </w:p>
    <w:p w14:paraId="09FC408D" w14:textId="77777777" w:rsidR="00F83AF4" w:rsidRDefault="00F83AF4" w:rsidP="00F83AF4">
      <w:pPr>
        <w:pStyle w:val="B2"/>
        <w:numPr>
          <w:ilvl w:val="0"/>
          <w:numId w:val="4"/>
        </w:numPr>
        <w:spacing w:after="160" w:line="256" w:lineRule="auto"/>
        <w:rPr>
          <w:sz w:val="22"/>
          <w:szCs w:val="22"/>
          <w:lang w:val="en-US"/>
        </w:rPr>
      </w:pPr>
      <w:r>
        <w:rPr>
          <w:sz w:val="22"/>
          <w:szCs w:val="22"/>
          <w:lang w:val="en-US"/>
        </w:rPr>
        <w:t xml:space="preserve">If the relative power of LP-WUR is high, e.g., 4, it is expected that the transition energy and time will have large impact on the duty-cycle based LP-WUS transmission and should be clarified. </w:t>
      </w:r>
    </w:p>
    <w:p w14:paraId="2D4529FB" w14:textId="77777777" w:rsidR="00F83AF4" w:rsidRPr="00B4218E" w:rsidRDefault="00F83AF4" w:rsidP="00F83AF4">
      <w:pPr>
        <w:pStyle w:val="B2"/>
        <w:numPr>
          <w:ilvl w:val="0"/>
          <w:numId w:val="4"/>
        </w:numPr>
        <w:spacing w:after="160" w:line="256" w:lineRule="auto"/>
        <w:rPr>
          <w:rFonts w:eastAsia="Times New Roman"/>
        </w:rPr>
      </w:pPr>
      <w:r>
        <w:t>S</w:t>
      </w:r>
      <w:r>
        <w:rPr>
          <w:sz w:val="22"/>
          <w:szCs w:val="22"/>
          <w:lang w:val="en-US"/>
        </w:rPr>
        <w:t>tart simulation using the range of relative</w:t>
      </w:r>
      <w:r>
        <w:t xml:space="preserve"> power</w:t>
      </w:r>
      <w:r>
        <w:rPr>
          <w:sz w:val="22"/>
          <w:szCs w:val="22"/>
          <w:lang w:val="en-US"/>
        </w:rPr>
        <w:t xml:space="preserve"> values and revisit the proper value after a progress on receiver architecture and power consumption was reached</w:t>
      </w:r>
    </w:p>
    <w:p w14:paraId="42F5D14B" w14:textId="77777777" w:rsidR="000B57F7" w:rsidRPr="00CA5CB1" w:rsidRDefault="000B57F7" w:rsidP="000B57F7">
      <w:r w:rsidRPr="00CA5CB1">
        <w:rPr>
          <w:b/>
          <w:bCs/>
        </w:rPr>
        <w:t xml:space="preserve">Proposal </w:t>
      </w:r>
      <w:r>
        <w:rPr>
          <w:b/>
          <w:bCs/>
        </w:rPr>
        <w:t>6</w:t>
      </w:r>
      <w:r w:rsidRPr="00CA5CB1">
        <w:rPr>
          <w:b/>
          <w:bCs/>
        </w:rPr>
        <w:t>:</w:t>
      </w:r>
      <w:r w:rsidRPr="00CA5CB1">
        <w:t xml:space="preserve"> </w:t>
      </w:r>
      <w:r>
        <w:t>For idle/inactive mode</w:t>
      </w:r>
    </w:p>
    <w:p w14:paraId="6B6AF4B9" w14:textId="77777777" w:rsidR="000B57F7" w:rsidRPr="00925D7E" w:rsidRDefault="000B57F7" w:rsidP="000B57F7">
      <w:pPr>
        <w:pStyle w:val="ListParagraph"/>
        <w:numPr>
          <w:ilvl w:val="0"/>
          <w:numId w:val="4"/>
        </w:numPr>
      </w:pPr>
      <w:r w:rsidRPr="00C728B3">
        <w:rPr>
          <w:rFonts w:eastAsia="Times New Roman"/>
        </w:rPr>
        <w:t>Further study the cases that LP-WUS can provide an indication on paging group, paging subgroup or UE ID</w:t>
      </w:r>
    </w:p>
    <w:p w14:paraId="666F05E7" w14:textId="3B8F2535" w:rsidR="000B57F7" w:rsidRPr="00CA5CB1" w:rsidRDefault="000B57F7" w:rsidP="000B57F7">
      <w:r w:rsidRPr="00CA5CB1">
        <w:rPr>
          <w:b/>
          <w:bCs/>
        </w:rPr>
        <w:t xml:space="preserve">Proposal </w:t>
      </w:r>
      <w:r>
        <w:rPr>
          <w:b/>
          <w:bCs/>
        </w:rPr>
        <w:t>7</w:t>
      </w:r>
      <w:r w:rsidRPr="00CA5CB1">
        <w:rPr>
          <w:b/>
          <w:bCs/>
        </w:rPr>
        <w:t>:</w:t>
      </w:r>
      <w:r w:rsidRPr="00CA5CB1">
        <w:t xml:space="preserve"> </w:t>
      </w:r>
      <w:r w:rsidR="00080DDC">
        <w:t>If LP-WUS is supported in connected state</w:t>
      </w:r>
    </w:p>
    <w:p w14:paraId="4C425951" w14:textId="77777777" w:rsidR="000B57F7" w:rsidRPr="00AD1B95" w:rsidRDefault="000B57F7" w:rsidP="000B57F7">
      <w:pPr>
        <w:pStyle w:val="ListParagraph"/>
        <w:numPr>
          <w:ilvl w:val="0"/>
          <w:numId w:val="4"/>
        </w:numPr>
      </w:pPr>
      <w:r>
        <w:rPr>
          <w:rFonts w:eastAsia="DengXian"/>
          <w:lang w:eastAsia="zh-CN"/>
        </w:rPr>
        <w:t xml:space="preserve">LP-WUS can support similar function as DCI format 2_6 and it is extended into the front of DRX ON period. </w:t>
      </w:r>
    </w:p>
    <w:p w14:paraId="28694F92" w14:textId="77777777" w:rsidR="000B57F7" w:rsidRPr="00AD1B95" w:rsidRDefault="000B57F7" w:rsidP="000B57F7">
      <w:pPr>
        <w:pStyle w:val="ListParagraph"/>
        <w:numPr>
          <w:ilvl w:val="0"/>
          <w:numId w:val="4"/>
        </w:numPr>
      </w:pPr>
      <w:r>
        <w:rPr>
          <w:rFonts w:eastAsia="DengXian"/>
          <w:lang w:eastAsia="zh-CN"/>
        </w:rPr>
        <w:t>UE may monitor a LP-WUS to start frequent PDCCH monitoring or switch to a SSSG which allows more scheduling flexibility. Further, the LP-WUS may be also used to switch back to infrequent or no PDCCH monitoring</w:t>
      </w:r>
    </w:p>
    <w:p w14:paraId="2523BD6E" w14:textId="77777777" w:rsidR="000B57F7" w:rsidRPr="00CA5CB1" w:rsidRDefault="000B57F7" w:rsidP="000B57F7">
      <w:r w:rsidRPr="00CA5CB1">
        <w:rPr>
          <w:b/>
          <w:bCs/>
        </w:rPr>
        <w:t xml:space="preserve">Proposal </w:t>
      </w:r>
      <w:r>
        <w:rPr>
          <w:b/>
          <w:bCs/>
        </w:rPr>
        <w:t>8</w:t>
      </w:r>
      <w:r w:rsidRPr="00CA5CB1">
        <w:rPr>
          <w:b/>
          <w:bCs/>
        </w:rPr>
        <w:t>:</w:t>
      </w:r>
      <w:r w:rsidRPr="00CA5CB1">
        <w:t xml:space="preserve"> </w:t>
      </w:r>
    </w:p>
    <w:p w14:paraId="6726F98E" w14:textId="77777777" w:rsidR="000B57F7" w:rsidRDefault="000B57F7" w:rsidP="000B57F7">
      <w:pPr>
        <w:pStyle w:val="ListParagraph"/>
        <w:numPr>
          <w:ilvl w:val="0"/>
          <w:numId w:val="4"/>
        </w:numPr>
      </w:pPr>
      <w:r>
        <w:t>FAR of 10% is not desired since it wastes UE power due to unwanted waking up the main radio</w:t>
      </w:r>
    </w:p>
    <w:p w14:paraId="5D409932" w14:textId="77777777" w:rsidR="000B57F7" w:rsidRDefault="000B57F7" w:rsidP="000B57F7">
      <w:pPr>
        <w:pStyle w:val="ListParagraph"/>
        <w:numPr>
          <w:ilvl w:val="0"/>
          <w:numId w:val="4"/>
        </w:numPr>
      </w:pPr>
      <w:r>
        <w:t>The actual FAR or MDR for the operation should jointly consider the detection of LP-WUS, PEI PDCCH and/or paging PDCCH.</w:t>
      </w:r>
    </w:p>
    <w:p w14:paraId="058D3177" w14:textId="77777777" w:rsidR="002D002A" w:rsidRPr="00FD40C3" w:rsidRDefault="002D002A" w:rsidP="002D002A">
      <w:pPr>
        <w:pStyle w:val="ListParagraph"/>
        <w:numPr>
          <w:ilvl w:val="0"/>
          <w:numId w:val="4"/>
        </w:numPr>
        <w:rPr>
          <w:rFonts w:eastAsia="Times New Roman"/>
        </w:rPr>
      </w:pPr>
      <w:r>
        <w:t>The reference channel to define target MIL of LP-WUS can be a DL/UL channel/signal which is involved in idle mode operation</w:t>
      </w:r>
    </w:p>
    <w:p w14:paraId="6A4E49FF" w14:textId="77777777" w:rsidR="000B57F7" w:rsidRPr="00CA5CB1" w:rsidRDefault="000B57F7" w:rsidP="000B57F7">
      <w:r w:rsidRPr="00CA5CB1">
        <w:rPr>
          <w:b/>
          <w:bCs/>
        </w:rPr>
        <w:t xml:space="preserve">Proposal </w:t>
      </w:r>
      <w:r>
        <w:rPr>
          <w:b/>
          <w:bCs/>
        </w:rPr>
        <w:t>9</w:t>
      </w:r>
      <w:r w:rsidRPr="00CA5CB1">
        <w:rPr>
          <w:b/>
          <w:bCs/>
        </w:rPr>
        <w:t>:</w:t>
      </w:r>
      <w:r w:rsidRPr="00CA5CB1">
        <w:t xml:space="preserve"> </w:t>
      </w:r>
    </w:p>
    <w:p w14:paraId="5879B46C" w14:textId="77777777" w:rsidR="000B57F7" w:rsidRPr="003618D2" w:rsidRDefault="000B57F7" w:rsidP="000B57F7">
      <w:pPr>
        <w:pStyle w:val="ListParagraph"/>
        <w:numPr>
          <w:ilvl w:val="0"/>
          <w:numId w:val="4"/>
        </w:numPr>
      </w:pPr>
      <w:r>
        <w:rPr>
          <w:rFonts w:eastAsia="Times New Roman"/>
        </w:rPr>
        <w:t xml:space="preserve">Adopt Table 2 as a start point for the detailed link-level simulation assumptions for LP-WUS detection. </w:t>
      </w:r>
    </w:p>
    <w:p w14:paraId="4A1AEE6A" w14:textId="77777777" w:rsidR="00F83AF4" w:rsidRPr="000B57F7" w:rsidRDefault="00F83AF4" w:rsidP="00D166BA">
      <w:pPr>
        <w:pStyle w:val="3GPPNormalText"/>
        <w:rPr>
          <w:sz w:val="22"/>
          <w:szCs w:val="28"/>
        </w:rPr>
      </w:pPr>
    </w:p>
    <w:p w14:paraId="02E364C0" w14:textId="77777777" w:rsidR="00C05A6E" w:rsidRPr="006A0ABB" w:rsidRDefault="00C05A6E" w:rsidP="00527A5F">
      <w:pPr>
        <w:rPr>
          <w:b/>
          <w:bCs/>
        </w:rPr>
      </w:pPr>
    </w:p>
    <w:p w14:paraId="4AA1B524" w14:textId="77777777" w:rsidR="00CE79A1" w:rsidRPr="007C1391" w:rsidRDefault="00CE79A1" w:rsidP="006028C8">
      <w:pPr>
        <w:pStyle w:val="Heading1"/>
        <w:keepLines/>
        <w:pBdr>
          <w:top w:val="single" w:sz="12" w:space="3" w:color="auto"/>
        </w:pBdr>
        <w:overflowPunct w:val="0"/>
        <w:snapToGrid/>
        <w:spacing w:before="240"/>
        <w:ind w:left="567" w:hanging="567"/>
        <w:textAlignment w:val="baseline"/>
        <w:rPr>
          <w:rFonts w:ascii="Arial" w:hAnsi="Arial"/>
          <w:b w:val="0"/>
          <w:bCs w:val="0"/>
          <w:sz w:val="36"/>
          <w:szCs w:val="20"/>
        </w:rPr>
      </w:pPr>
      <w:r w:rsidRPr="007C1391">
        <w:rPr>
          <w:rFonts w:ascii="Arial" w:hAnsi="Arial"/>
          <w:b w:val="0"/>
          <w:bCs w:val="0"/>
          <w:sz w:val="36"/>
          <w:szCs w:val="20"/>
        </w:rPr>
        <w:t>References</w:t>
      </w:r>
    </w:p>
    <w:p w14:paraId="63429241" w14:textId="06F66B4C" w:rsidR="00CF2A29" w:rsidRDefault="003558AA" w:rsidP="003558AA">
      <w:pPr>
        <w:widowControl w:val="0"/>
        <w:overflowPunct w:val="0"/>
        <w:snapToGrid/>
      </w:pPr>
      <w:r>
        <w:t xml:space="preserve">[1] </w:t>
      </w:r>
      <w:r w:rsidR="007C4164" w:rsidRPr="007C4164">
        <w:t>RP-</w:t>
      </w:r>
      <w:r w:rsidR="005E5209">
        <w:t>2226</w:t>
      </w:r>
      <w:r w:rsidR="00957F68">
        <w:t>44</w:t>
      </w:r>
      <w:r w:rsidR="00784898" w:rsidRPr="00784898">
        <w:t xml:space="preserve">, </w:t>
      </w:r>
      <w:r w:rsidR="00957F68" w:rsidRPr="00957F68">
        <w:t>Revised SID: Study on low-power Wake-up Signal and Receiver for NR</w:t>
      </w:r>
      <w:r w:rsidR="005E5209">
        <w:t xml:space="preserve">, </w:t>
      </w:r>
      <w:r w:rsidR="00957F68">
        <w:t>vivo</w:t>
      </w:r>
    </w:p>
    <w:p w14:paraId="3415D1A1" w14:textId="187BD25A" w:rsidR="006D6C0E" w:rsidRDefault="003558AA" w:rsidP="006D6C0E">
      <w:pPr>
        <w:widowControl w:val="0"/>
        <w:overflowPunct w:val="0"/>
        <w:snapToGrid/>
      </w:pPr>
      <w:r w:rsidRPr="000E2115">
        <w:t xml:space="preserve">[2] </w:t>
      </w:r>
      <w:r w:rsidR="000E2115">
        <w:t>R1-</w:t>
      </w:r>
      <w:r w:rsidR="006A0ABB">
        <w:t>22</w:t>
      </w:r>
      <w:r w:rsidR="00596F4A">
        <w:t>11421</w:t>
      </w:r>
      <w:r w:rsidR="000E2115">
        <w:t xml:space="preserve">, </w:t>
      </w:r>
      <w:r w:rsidR="000E2115" w:rsidRPr="000E2115">
        <w:t>Discussion on LP-WUS receiver architecture, Intel</w:t>
      </w:r>
    </w:p>
    <w:p w14:paraId="676191E4" w14:textId="341224E9" w:rsidR="0056392C" w:rsidRDefault="0056392C" w:rsidP="006D6C0E">
      <w:pPr>
        <w:widowControl w:val="0"/>
        <w:overflowPunct w:val="0"/>
        <w:snapToGrid/>
      </w:pPr>
      <w:r>
        <w:t>[3] R1-</w:t>
      </w:r>
      <w:r w:rsidR="007E3C08">
        <w:t>22</w:t>
      </w:r>
      <w:r w:rsidR="00596F4A">
        <w:t>11422</w:t>
      </w:r>
      <w:r>
        <w:t xml:space="preserve">, </w:t>
      </w:r>
      <w:r w:rsidR="00D3723B" w:rsidRPr="00D3723B">
        <w:t>Discussions on L1 signal design and procedure for low power WUS</w:t>
      </w:r>
      <w:r w:rsidR="000E2115">
        <w:t>, Intel</w:t>
      </w:r>
      <w:r w:rsidR="00D3723B">
        <w:t xml:space="preserve"> </w:t>
      </w:r>
    </w:p>
    <w:p w14:paraId="6AD4DE94" w14:textId="7AC4C7AE" w:rsidR="00C562A1" w:rsidRPr="0075520C" w:rsidRDefault="00C562A1" w:rsidP="00C562A1">
      <w:pPr>
        <w:widowControl w:val="0"/>
        <w:overflowPunct w:val="0"/>
        <w:snapToGrid/>
        <w:rPr>
          <w:lang w:val="en-GB"/>
        </w:rPr>
      </w:pPr>
      <w:r>
        <w:t xml:space="preserve">[4] TS38.840, </w:t>
      </w:r>
      <w:r w:rsidR="0075520C" w:rsidRPr="0075520C">
        <w:t>Study on User Equipment (UE) power saving in NR</w:t>
      </w:r>
    </w:p>
    <w:p w14:paraId="036BB254" w14:textId="18B5FD25" w:rsidR="00C562A1" w:rsidRDefault="00C562A1" w:rsidP="00C562A1">
      <w:pPr>
        <w:widowControl w:val="0"/>
        <w:overflowPunct w:val="0"/>
        <w:snapToGrid/>
      </w:pPr>
      <w:r>
        <w:t xml:space="preserve">[5] TS38.875, </w:t>
      </w:r>
      <w:r w:rsidR="00EE017D" w:rsidRPr="0066543A">
        <w:t>Study on support of reduced capability NR devices</w:t>
      </w:r>
    </w:p>
    <w:p w14:paraId="037EF38C" w14:textId="2207CCB9" w:rsidR="00C562A1" w:rsidRDefault="00C562A1" w:rsidP="00C562A1">
      <w:pPr>
        <w:widowControl w:val="0"/>
        <w:overflowPunct w:val="0"/>
        <w:snapToGrid/>
      </w:pPr>
      <w:r>
        <w:t>[6] TS38.8</w:t>
      </w:r>
      <w:r w:rsidR="000848E3">
        <w:t>3</w:t>
      </w:r>
      <w:r>
        <w:t xml:space="preserve">8, </w:t>
      </w:r>
      <w:r w:rsidR="00DD1E38">
        <w:t>Study on XR (Extended Reality) Evaluations for NR</w:t>
      </w:r>
    </w:p>
    <w:p w14:paraId="3A7FB607" w14:textId="77777777" w:rsidR="006D6C0E" w:rsidRDefault="006D6C0E" w:rsidP="006D6C0E">
      <w:pPr>
        <w:widowControl w:val="0"/>
        <w:overflowPunct w:val="0"/>
        <w:snapToGrid/>
      </w:pPr>
    </w:p>
    <w:p w14:paraId="0D1E1D85" w14:textId="159B2602" w:rsidR="001720DB" w:rsidRDefault="001720DB" w:rsidP="001720DB">
      <w:pPr>
        <w:pStyle w:val="Heading1"/>
        <w:keepLines/>
        <w:pBdr>
          <w:top w:val="single" w:sz="12" w:space="3" w:color="auto"/>
        </w:pBdr>
        <w:overflowPunct w:val="0"/>
        <w:snapToGrid/>
        <w:spacing w:before="240"/>
        <w:ind w:left="567" w:hanging="567"/>
        <w:textAlignment w:val="baseline"/>
        <w:rPr>
          <w:rFonts w:ascii="Arial" w:hAnsi="Arial"/>
          <w:b w:val="0"/>
          <w:bCs w:val="0"/>
          <w:sz w:val="36"/>
          <w:szCs w:val="20"/>
        </w:rPr>
      </w:pPr>
      <w:r>
        <w:rPr>
          <w:rFonts w:ascii="Arial" w:hAnsi="Arial"/>
          <w:b w:val="0"/>
          <w:bCs w:val="0"/>
          <w:sz w:val="36"/>
          <w:szCs w:val="20"/>
        </w:rPr>
        <w:t>ANNEX</w:t>
      </w:r>
      <w:r w:rsidR="00DD26AB">
        <w:rPr>
          <w:rFonts w:ascii="Arial" w:hAnsi="Arial"/>
          <w:b w:val="0"/>
          <w:bCs w:val="0"/>
          <w:sz w:val="36"/>
          <w:szCs w:val="20"/>
        </w:rPr>
        <w:t xml:space="preserve"> A:</w:t>
      </w:r>
      <w:r>
        <w:rPr>
          <w:rFonts w:ascii="Arial" w:hAnsi="Arial"/>
          <w:b w:val="0"/>
          <w:bCs w:val="0"/>
          <w:sz w:val="36"/>
          <w:szCs w:val="20"/>
        </w:rPr>
        <w:t xml:space="preserve"> All RAN1 agreements</w:t>
      </w:r>
    </w:p>
    <w:p w14:paraId="0647E119" w14:textId="77777777" w:rsidR="00945F9A" w:rsidRPr="001F638D" w:rsidRDefault="00945F9A" w:rsidP="00945F9A">
      <w:pPr>
        <w:spacing w:after="0"/>
        <w:rPr>
          <w:b/>
          <w:bCs/>
          <w:lang w:eastAsia="x-none"/>
        </w:rPr>
      </w:pPr>
      <w:r w:rsidRPr="001F638D">
        <w:rPr>
          <w:b/>
          <w:bCs/>
          <w:lang w:eastAsia="x-none"/>
        </w:rPr>
        <w:t>For future meetings on LP WUS:</w:t>
      </w:r>
    </w:p>
    <w:p w14:paraId="0E9320A6" w14:textId="77777777" w:rsidR="00945F9A" w:rsidRDefault="00945F9A" w:rsidP="00945F9A">
      <w:pPr>
        <w:spacing w:after="0"/>
        <w:rPr>
          <w:bCs/>
        </w:rPr>
      </w:pPr>
      <w:r w:rsidRPr="001F638D">
        <w:rPr>
          <w:rFonts w:eastAsia="DengXian"/>
          <w:bCs/>
        </w:rPr>
        <w:t>Use the following terminology for future discussion,</w:t>
      </w:r>
    </w:p>
    <w:p w14:paraId="3D584C5B" w14:textId="77777777" w:rsidR="00945F9A" w:rsidRPr="00143117" w:rsidRDefault="00945F9A" w:rsidP="00945F9A">
      <w:pPr>
        <w:numPr>
          <w:ilvl w:val="0"/>
          <w:numId w:val="40"/>
        </w:numPr>
        <w:autoSpaceDE/>
        <w:autoSpaceDN/>
        <w:adjustRightInd/>
        <w:snapToGrid/>
        <w:spacing w:after="0"/>
        <w:jc w:val="left"/>
        <w:rPr>
          <w:bCs/>
        </w:rPr>
      </w:pPr>
      <w:r w:rsidRPr="00143117">
        <w:rPr>
          <w:rFonts w:eastAsia="DengXian"/>
          <w:kern w:val="2"/>
        </w:rPr>
        <w:t xml:space="preserve">Main radio </w:t>
      </w:r>
      <w:r w:rsidRPr="00143117">
        <w:rPr>
          <w:rFonts w:eastAsia="DengXian"/>
        </w:rPr>
        <w:t>(MR)</w:t>
      </w:r>
      <w:r w:rsidRPr="00143117">
        <w:rPr>
          <w:rFonts w:eastAsia="DengXian" w:hint="eastAsia"/>
          <w:kern w:val="2"/>
          <w:lang w:eastAsia="zh-CN"/>
        </w:rPr>
        <w:t>:</w:t>
      </w:r>
      <w:r w:rsidRPr="00143117">
        <w:rPr>
          <w:rFonts w:eastAsia="DengXian"/>
          <w:kern w:val="2"/>
          <w:lang w:eastAsia="zh-CN"/>
        </w:rPr>
        <w:t xml:space="preserve"> </w:t>
      </w:r>
      <w:r w:rsidRPr="00143117">
        <w:rPr>
          <w:rFonts w:eastAsia="DengXian"/>
          <w:kern w:val="2"/>
        </w:rPr>
        <w:t>the Tx/Rx module operating for NR signals/channels apart from signals/channel related to low-power wake-up</w:t>
      </w:r>
    </w:p>
    <w:p w14:paraId="7F7626E8" w14:textId="77777777" w:rsidR="00945F9A" w:rsidRPr="00143117" w:rsidRDefault="00945F9A" w:rsidP="00945F9A">
      <w:pPr>
        <w:numPr>
          <w:ilvl w:val="0"/>
          <w:numId w:val="40"/>
        </w:numPr>
        <w:autoSpaceDE/>
        <w:autoSpaceDN/>
        <w:adjustRightInd/>
        <w:snapToGrid/>
        <w:spacing w:after="0"/>
        <w:jc w:val="left"/>
        <w:rPr>
          <w:bCs/>
        </w:rPr>
      </w:pPr>
      <w:r w:rsidRPr="00143117">
        <w:rPr>
          <w:rFonts w:eastAsia="DengXian"/>
          <w:kern w:val="2"/>
        </w:rPr>
        <w:t xml:space="preserve">LP-WUR </w:t>
      </w:r>
      <w:r w:rsidRPr="00143117">
        <w:rPr>
          <w:rFonts w:eastAsia="DengXian"/>
        </w:rPr>
        <w:t>(</w:t>
      </w:r>
      <w:r w:rsidRPr="00143117">
        <w:rPr>
          <w:rFonts w:eastAsia="DengXian" w:hint="eastAsia"/>
          <w:lang w:eastAsia="zh-CN"/>
        </w:rPr>
        <w:t>L</w:t>
      </w:r>
      <w:r w:rsidRPr="00143117">
        <w:rPr>
          <w:rFonts w:eastAsia="DengXian"/>
        </w:rPr>
        <w:t>R)</w:t>
      </w:r>
      <w:r w:rsidRPr="00143117">
        <w:rPr>
          <w:rFonts w:eastAsia="DengXian"/>
          <w:kern w:val="2"/>
        </w:rPr>
        <w:t>: The Rx module operating for receiving/processing signals/channel related to low-power wake-up.</w:t>
      </w:r>
    </w:p>
    <w:p w14:paraId="72BF890A" w14:textId="77777777" w:rsidR="00945F9A" w:rsidRDefault="00945F9A" w:rsidP="00945F9A">
      <w:pPr>
        <w:spacing w:after="0"/>
        <w:rPr>
          <w:lang w:eastAsia="x-none"/>
        </w:rPr>
      </w:pPr>
    </w:p>
    <w:p w14:paraId="38F94117" w14:textId="77777777" w:rsidR="00945F9A" w:rsidRPr="00F65E1D" w:rsidRDefault="00945F9A" w:rsidP="00945F9A">
      <w:pPr>
        <w:spacing w:after="0"/>
        <w:rPr>
          <w:b/>
          <w:bCs/>
          <w:highlight w:val="green"/>
          <w:lang w:eastAsia="x-none"/>
        </w:rPr>
      </w:pPr>
      <w:r w:rsidRPr="00F65E1D">
        <w:rPr>
          <w:b/>
          <w:bCs/>
          <w:highlight w:val="green"/>
          <w:lang w:eastAsia="x-none"/>
        </w:rPr>
        <w:t>Agreement</w:t>
      </w:r>
    </w:p>
    <w:p w14:paraId="4D42DDF4" w14:textId="77777777" w:rsidR="00945F9A" w:rsidRPr="00143117" w:rsidRDefault="00945F9A" w:rsidP="00945F9A">
      <w:pPr>
        <w:spacing w:after="0"/>
        <w:rPr>
          <w:lang w:eastAsia="zh-CN"/>
        </w:rPr>
      </w:pPr>
      <w:r w:rsidRPr="00143117">
        <w:rPr>
          <w:lang w:eastAsia="zh-CN"/>
        </w:rPr>
        <w:t xml:space="preserve">For evaluation, 1 Rx </w:t>
      </w:r>
      <w:r w:rsidRPr="00143117">
        <w:rPr>
          <w:rFonts w:hint="eastAsia"/>
          <w:lang w:eastAsia="zh-CN"/>
        </w:rPr>
        <w:t>chain</w:t>
      </w:r>
      <w:r w:rsidRPr="00143117">
        <w:rPr>
          <w:lang w:eastAsia="zh-CN"/>
        </w:rPr>
        <w:t xml:space="preserve"> for LP-WUS receiver is baseline.</w:t>
      </w:r>
    </w:p>
    <w:p w14:paraId="1949C83D" w14:textId="77777777" w:rsidR="00945F9A" w:rsidRDefault="00945F9A" w:rsidP="00945F9A">
      <w:pPr>
        <w:spacing w:after="0"/>
        <w:rPr>
          <w:lang w:eastAsia="x-none"/>
        </w:rPr>
      </w:pPr>
    </w:p>
    <w:p w14:paraId="3E938388" w14:textId="77777777" w:rsidR="00945F9A" w:rsidRPr="009966A7" w:rsidRDefault="00945F9A" w:rsidP="00945F9A">
      <w:pPr>
        <w:spacing w:after="0"/>
        <w:rPr>
          <w:b/>
          <w:bCs/>
          <w:highlight w:val="green"/>
          <w:lang w:eastAsia="x-none"/>
        </w:rPr>
      </w:pPr>
      <w:r w:rsidRPr="009966A7">
        <w:rPr>
          <w:b/>
          <w:bCs/>
          <w:highlight w:val="green"/>
          <w:lang w:eastAsia="x-none"/>
        </w:rPr>
        <w:t>Agreement</w:t>
      </w:r>
    </w:p>
    <w:p w14:paraId="3C29DB2A" w14:textId="77777777" w:rsidR="00945F9A" w:rsidRDefault="00945F9A" w:rsidP="00945F9A">
      <w:pPr>
        <w:spacing w:after="0"/>
        <w:rPr>
          <w:lang w:eastAsia="zh-CN"/>
        </w:rPr>
      </w:pPr>
      <w:r>
        <w:rPr>
          <w:rFonts w:hint="eastAsia"/>
          <w:lang w:eastAsia="zh-CN"/>
        </w:rPr>
        <w:t>Both</w:t>
      </w:r>
      <w:r>
        <w:rPr>
          <w:lang w:eastAsia="zh-CN"/>
        </w:rPr>
        <w:t xml:space="preserve"> </w:t>
      </w:r>
      <w:r>
        <w:rPr>
          <w:rFonts w:hint="eastAsia"/>
          <w:lang w:eastAsia="zh-CN"/>
        </w:rPr>
        <w:t>RRC</w:t>
      </w:r>
      <w:r>
        <w:rPr>
          <w:lang w:eastAsia="zh-CN"/>
        </w:rPr>
        <w:t xml:space="preserve"> IDLE/INACTIVE and CONNECTED modes are to be studied as part of the LP-WUS/WUR SI. </w:t>
      </w:r>
    </w:p>
    <w:p w14:paraId="2CC99D2C" w14:textId="77777777" w:rsidR="00945F9A" w:rsidRPr="00143117" w:rsidRDefault="00945F9A" w:rsidP="00945F9A">
      <w:pPr>
        <w:numPr>
          <w:ilvl w:val="0"/>
          <w:numId w:val="41"/>
        </w:numPr>
        <w:autoSpaceDE/>
        <w:autoSpaceDN/>
        <w:adjustRightInd/>
        <w:snapToGrid/>
        <w:spacing w:after="0"/>
        <w:jc w:val="left"/>
        <w:rPr>
          <w:lang w:eastAsia="zh-CN"/>
        </w:rPr>
      </w:pPr>
      <w:r w:rsidRPr="00143117">
        <w:rPr>
          <w:lang w:eastAsia="zh-CN"/>
        </w:rPr>
        <w:t>FFS: Further prioritization if needed during the study item.</w:t>
      </w:r>
    </w:p>
    <w:p w14:paraId="4D9F5C54" w14:textId="77777777" w:rsidR="00945F9A" w:rsidRDefault="00945F9A" w:rsidP="00945F9A">
      <w:pPr>
        <w:spacing w:after="0"/>
        <w:rPr>
          <w:lang w:eastAsia="x-none"/>
        </w:rPr>
      </w:pPr>
    </w:p>
    <w:p w14:paraId="75A5D6F5" w14:textId="77777777" w:rsidR="00945F9A" w:rsidRPr="009966A7" w:rsidRDefault="00945F9A" w:rsidP="00945F9A">
      <w:pPr>
        <w:spacing w:after="0"/>
        <w:rPr>
          <w:b/>
          <w:bCs/>
          <w:highlight w:val="green"/>
          <w:lang w:eastAsia="x-none"/>
        </w:rPr>
      </w:pPr>
      <w:r w:rsidRPr="009966A7">
        <w:rPr>
          <w:b/>
          <w:bCs/>
          <w:highlight w:val="green"/>
          <w:lang w:eastAsia="x-none"/>
        </w:rPr>
        <w:t>Agreement</w:t>
      </w:r>
    </w:p>
    <w:p w14:paraId="76346A0A" w14:textId="77777777" w:rsidR="00945F9A" w:rsidRDefault="00945F9A" w:rsidP="00945F9A">
      <w:pPr>
        <w:spacing w:after="0"/>
        <w:rPr>
          <w:lang w:eastAsia="zh-CN"/>
        </w:rPr>
      </w:pPr>
      <w:r w:rsidRPr="00143117">
        <w:rPr>
          <w:lang w:eastAsia="zh-CN"/>
        </w:rPr>
        <w:t xml:space="preserve">Take the following power model for </w:t>
      </w:r>
      <w:r w:rsidRPr="00143117">
        <w:rPr>
          <w:bCs/>
          <w:lang w:eastAsia="zh-CN"/>
        </w:rPr>
        <w:t>main radio</w:t>
      </w:r>
      <w:r w:rsidRPr="00143117">
        <w:rPr>
          <w:lang w:eastAsia="zh-CN"/>
        </w:rPr>
        <w:t xml:space="preserve"> </w:t>
      </w:r>
      <w:r w:rsidRPr="00143117">
        <w:rPr>
          <w:rFonts w:hint="eastAsia"/>
          <w:lang w:eastAsia="zh-CN"/>
        </w:rPr>
        <w:t>f</w:t>
      </w:r>
      <w:r>
        <w:rPr>
          <w:lang w:eastAsia="zh-CN"/>
        </w:rPr>
        <w:t>or evaluation in LP-WUS/WUR SI,</w:t>
      </w:r>
    </w:p>
    <w:p w14:paraId="53D4F758" w14:textId="77777777" w:rsidR="00945F9A" w:rsidRDefault="00945F9A" w:rsidP="00945F9A">
      <w:pPr>
        <w:numPr>
          <w:ilvl w:val="0"/>
          <w:numId w:val="41"/>
        </w:numPr>
        <w:autoSpaceDE/>
        <w:autoSpaceDN/>
        <w:adjustRightInd/>
        <w:snapToGrid/>
        <w:spacing w:after="0"/>
        <w:jc w:val="left"/>
        <w:rPr>
          <w:lang w:eastAsia="zh-CN"/>
        </w:rPr>
      </w:pPr>
      <w:r>
        <w:rPr>
          <w:lang w:eastAsia="zh-CN"/>
        </w:rPr>
        <w:t>For IoT and wearable cases, r</w:t>
      </w:r>
      <w:r>
        <w:rPr>
          <w:rFonts w:hint="eastAsia"/>
          <w:lang w:eastAsia="zh-CN"/>
        </w:rPr>
        <w:t>eus</w:t>
      </w:r>
      <w:r>
        <w:rPr>
          <w:lang w:eastAsia="zh-CN"/>
        </w:rPr>
        <w:t>e</w:t>
      </w:r>
      <w:r>
        <w:rPr>
          <w:rFonts w:hint="eastAsia"/>
          <w:lang w:eastAsia="zh-CN"/>
        </w:rPr>
        <w:t xml:space="preserve"> TR38.8</w:t>
      </w:r>
      <w:r>
        <w:rPr>
          <w:lang w:eastAsia="zh-CN"/>
        </w:rPr>
        <w:t>75</w:t>
      </w:r>
      <w:r>
        <w:rPr>
          <w:rFonts w:hint="eastAsia"/>
          <w:lang w:eastAsia="zh-CN"/>
        </w:rPr>
        <w:t xml:space="preserve"> </w:t>
      </w:r>
      <w:r>
        <w:rPr>
          <w:lang w:eastAsia="zh-CN"/>
        </w:rPr>
        <w:t>p</w:t>
      </w:r>
      <w:r>
        <w:rPr>
          <w:rFonts w:hint="eastAsia"/>
          <w:lang w:eastAsia="zh-CN"/>
        </w:rPr>
        <w:t xml:space="preserve">ower model as </w:t>
      </w:r>
      <w:r>
        <w:rPr>
          <w:lang w:eastAsia="zh-CN"/>
        </w:rPr>
        <w:t>baseline.</w:t>
      </w:r>
    </w:p>
    <w:p w14:paraId="2C21D299" w14:textId="77777777" w:rsidR="00945F9A" w:rsidRDefault="00945F9A" w:rsidP="00945F9A">
      <w:pPr>
        <w:numPr>
          <w:ilvl w:val="0"/>
          <w:numId w:val="41"/>
        </w:numPr>
        <w:autoSpaceDE/>
        <w:autoSpaceDN/>
        <w:adjustRightInd/>
        <w:snapToGrid/>
        <w:spacing w:after="0"/>
        <w:jc w:val="left"/>
        <w:rPr>
          <w:lang w:eastAsia="zh-CN"/>
        </w:rPr>
      </w:pPr>
      <w:r>
        <w:rPr>
          <w:lang w:eastAsia="zh-CN"/>
        </w:rPr>
        <w:t>For eMBB and other cases, r</w:t>
      </w:r>
      <w:r>
        <w:rPr>
          <w:rFonts w:hint="eastAsia"/>
          <w:lang w:eastAsia="zh-CN"/>
        </w:rPr>
        <w:t>eus</w:t>
      </w:r>
      <w:r>
        <w:rPr>
          <w:lang w:eastAsia="zh-CN"/>
        </w:rPr>
        <w:t>e</w:t>
      </w:r>
      <w:r>
        <w:rPr>
          <w:rFonts w:hint="eastAsia"/>
          <w:lang w:eastAsia="zh-CN"/>
        </w:rPr>
        <w:t xml:space="preserve"> TR38.840 </w:t>
      </w:r>
      <w:r>
        <w:rPr>
          <w:lang w:eastAsia="zh-CN"/>
        </w:rPr>
        <w:t>p</w:t>
      </w:r>
      <w:r>
        <w:rPr>
          <w:rFonts w:hint="eastAsia"/>
          <w:lang w:eastAsia="zh-CN"/>
        </w:rPr>
        <w:t xml:space="preserve">ower model as </w:t>
      </w:r>
      <w:r>
        <w:rPr>
          <w:lang w:eastAsia="zh-CN"/>
        </w:rPr>
        <w:t>baseline.</w:t>
      </w:r>
    </w:p>
    <w:p w14:paraId="2898F314" w14:textId="77777777" w:rsidR="00945F9A" w:rsidRDefault="00945F9A" w:rsidP="00945F9A">
      <w:pPr>
        <w:numPr>
          <w:ilvl w:val="0"/>
          <w:numId w:val="41"/>
        </w:numPr>
        <w:autoSpaceDE/>
        <w:autoSpaceDN/>
        <w:adjustRightInd/>
        <w:snapToGrid/>
        <w:spacing w:after="0"/>
        <w:jc w:val="left"/>
        <w:rPr>
          <w:lang w:eastAsia="zh-CN"/>
        </w:rPr>
      </w:pPr>
      <w:r>
        <w:rPr>
          <w:lang w:eastAsia="zh-CN"/>
        </w:rPr>
        <w:t>Intro</w:t>
      </w:r>
      <w:r w:rsidRPr="00061ABE">
        <w:rPr>
          <w:lang w:eastAsia="zh-CN"/>
        </w:rPr>
        <w:t>duce ‘</w:t>
      </w:r>
      <w:r w:rsidRPr="00143117">
        <w:rPr>
          <w:rFonts w:eastAsia="MS Mincho"/>
          <w:bCs/>
          <w:i/>
          <w:szCs w:val="20"/>
          <w:lang w:eastAsia="ja-JP"/>
        </w:rPr>
        <w:t>Ultra-deep sleep</w:t>
      </w:r>
      <w:r w:rsidRPr="00143117">
        <w:rPr>
          <w:rFonts w:eastAsia="MS Mincho"/>
          <w:bCs/>
          <w:szCs w:val="20"/>
          <w:lang w:eastAsia="ja-JP"/>
        </w:rPr>
        <w:t>’</w:t>
      </w:r>
      <w:r w:rsidRPr="00061ABE">
        <w:rPr>
          <w:lang w:eastAsia="zh-CN"/>
        </w:rPr>
        <w:t xml:space="preserve"> power sta</w:t>
      </w:r>
      <w:r>
        <w:rPr>
          <w:lang w:eastAsia="zh-CN"/>
        </w:rPr>
        <w:t xml:space="preserve">te for main radio of UEs with LP-WUS receiver </w:t>
      </w:r>
    </w:p>
    <w:p w14:paraId="0EB20249" w14:textId="77777777" w:rsidR="00945F9A" w:rsidRPr="00143117" w:rsidRDefault="00945F9A" w:rsidP="00945F9A">
      <w:pPr>
        <w:numPr>
          <w:ilvl w:val="1"/>
          <w:numId w:val="41"/>
        </w:numPr>
        <w:autoSpaceDE/>
        <w:autoSpaceDN/>
        <w:adjustRightInd/>
        <w:snapToGrid/>
        <w:spacing w:after="0"/>
        <w:jc w:val="left"/>
        <w:rPr>
          <w:lang w:eastAsia="zh-CN"/>
        </w:rPr>
      </w:pPr>
      <w:r>
        <w:rPr>
          <w:lang w:eastAsia="zh-CN"/>
        </w:rPr>
        <w:t xml:space="preserve">FFS: The details of </w:t>
      </w:r>
      <w:r w:rsidRPr="00061ABE">
        <w:rPr>
          <w:lang w:eastAsia="zh-CN"/>
        </w:rPr>
        <w:t>‘</w:t>
      </w:r>
      <w:r w:rsidRPr="00143117">
        <w:rPr>
          <w:rFonts w:eastAsia="MS Mincho"/>
          <w:bCs/>
          <w:i/>
          <w:szCs w:val="20"/>
          <w:lang w:eastAsia="ja-JP"/>
        </w:rPr>
        <w:t>Ultra-deep sleep</w:t>
      </w:r>
      <w:r w:rsidRPr="00143117">
        <w:rPr>
          <w:rFonts w:eastAsia="MS Mincho"/>
          <w:bCs/>
          <w:szCs w:val="20"/>
          <w:lang w:eastAsia="ja-JP"/>
        </w:rPr>
        <w:t>’ power state</w:t>
      </w:r>
    </w:p>
    <w:p w14:paraId="5E0E70F3" w14:textId="77777777" w:rsidR="00945F9A" w:rsidRDefault="00945F9A" w:rsidP="00945F9A">
      <w:pPr>
        <w:spacing w:after="0"/>
        <w:rPr>
          <w:lang w:eastAsia="x-none"/>
        </w:rPr>
      </w:pPr>
    </w:p>
    <w:p w14:paraId="157C8D09" w14:textId="77777777" w:rsidR="00945F9A" w:rsidRPr="00F65E1D" w:rsidRDefault="00945F9A" w:rsidP="00945F9A">
      <w:pPr>
        <w:spacing w:after="0"/>
        <w:rPr>
          <w:b/>
          <w:bCs/>
          <w:highlight w:val="green"/>
          <w:lang w:eastAsia="x-none"/>
        </w:rPr>
      </w:pPr>
      <w:r w:rsidRPr="00F65E1D">
        <w:rPr>
          <w:b/>
          <w:bCs/>
          <w:highlight w:val="green"/>
          <w:lang w:eastAsia="x-none"/>
        </w:rPr>
        <w:t>Agreement</w:t>
      </w:r>
    </w:p>
    <w:p w14:paraId="663B3CFA" w14:textId="77777777" w:rsidR="00945F9A" w:rsidRPr="00D64F73" w:rsidRDefault="00945F9A" w:rsidP="00945F9A">
      <w:pPr>
        <w:pStyle w:val="ListParagraph"/>
        <w:numPr>
          <w:ilvl w:val="0"/>
          <w:numId w:val="42"/>
        </w:numPr>
        <w:autoSpaceDE/>
        <w:autoSpaceDN/>
        <w:adjustRightInd/>
        <w:snapToGrid/>
        <w:spacing w:after="0"/>
        <w:contextualSpacing w:val="0"/>
        <w:jc w:val="left"/>
        <w:rPr>
          <w:rFonts w:cs="Times"/>
          <w:szCs w:val="20"/>
        </w:rPr>
      </w:pPr>
      <w:r w:rsidRPr="00D64F73">
        <w:rPr>
          <w:rFonts w:cs="Times"/>
          <w:szCs w:val="20"/>
        </w:rPr>
        <w:t>The following power models are used ‘</w:t>
      </w:r>
      <w:r w:rsidRPr="00D64F73">
        <w:rPr>
          <w:rFonts w:cs="Times"/>
          <w:i/>
          <w:iCs/>
          <w:szCs w:val="20"/>
          <w:lang w:eastAsia="ja-JP"/>
        </w:rPr>
        <w:t>Ultra-deep sleep</w:t>
      </w:r>
      <w:r w:rsidRPr="00D64F73">
        <w:rPr>
          <w:rFonts w:cs="Times"/>
          <w:szCs w:val="20"/>
          <w:lang w:eastAsia="ja-JP"/>
        </w:rPr>
        <w:t xml:space="preserve">’ </w:t>
      </w:r>
      <w:r w:rsidRPr="00D64F73">
        <w:rPr>
          <w:rFonts w:cs="Times"/>
          <w:szCs w:val="20"/>
        </w:rPr>
        <w:t>power state for main radio for evaluation</w:t>
      </w:r>
    </w:p>
    <w:tbl>
      <w:tblPr>
        <w:tblW w:w="0" w:type="auto"/>
        <w:jc w:val="center"/>
        <w:tblLayout w:type="fixed"/>
        <w:tblCellMar>
          <w:left w:w="0" w:type="dxa"/>
          <w:right w:w="0" w:type="dxa"/>
        </w:tblCellMar>
        <w:tblLook w:val="04A0" w:firstRow="1" w:lastRow="0" w:firstColumn="1" w:lastColumn="0" w:noHBand="0" w:noVBand="1"/>
      </w:tblPr>
      <w:tblGrid>
        <w:gridCol w:w="1258"/>
        <w:gridCol w:w="1628"/>
        <w:gridCol w:w="3200"/>
        <w:gridCol w:w="1559"/>
        <w:gridCol w:w="2307"/>
      </w:tblGrid>
      <w:tr w:rsidR="00945F9A" w:rsidRPr="00D64F73" w14:paraId="2FA8CF12" w14:textId="77777777" w:rsidTr="00EE256B">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099F3131" w14:textId="77777777" w:rsidR="00945F9A" w:rsidRPr="00D64F73" w:rsidRDefault="00945F9A" w:rsidP="00945F9A">
            <w:pPr>
              <w:pStyle w:val="TAH"/>
              <w:rPr>
                <w:rFonts w:ascii="Times" w:hAnsi="Times" w:cs="Times"/>
                <w:sz w:val="20"/>
              </w:rPr>
            </w:pPr>
            <w:r w:rsidRPr="00D64F73">
              <w:rPr>
                <w:rFonts w:ascii="Times" w:hAnsi="Times" w:cs="Times"/>
                <w:sz w:val="20"/>
              </w:rPr>
              <w:t>Power State</w:t>
            </w:r>
          </w:p>
        </w:tc>
        <w:tc>
          <w:tcPr>
            <w:tcW w:w="1628" w:type="dxa"/>
            <w:tcBorders>
              <w:top w:val="single" w:sz="8" w:space="0" w:color="auto"/>
              <w:left w:val="nil"/>
              <w:bottom w:val="single" w:sz="8" w:space="0" w:color="auto"/>
              <w:right w:val="single" w:sz="8" w:space="0" w:color="auto"/>
            </w:tcBorders>
            <w:vAlign w:val="center"/>
            <w:hideMark/>
          </w:tcPr>
          <w:p w14:paraId="3B2EEDA2" w14:textId="77777777" w:rsidR="00945F9A" w:rsidRPr="00D64F73" w:rsidRDefault="00945F9A" w:rsidP="00945F9A">
            <w:pPr>
              <w:pStyle w:val="TAH"/>
              <w:rPr>
                <w:rFonts w:ascii="Times" w:hAnsi="Times" w:cs="Times"/>
                <w:sz w:val="20"/>
              </w:rPr>
            </w:pPr>
            <w:r w:rsidRPr="00D64F73">
              <w:rPr>
                <w:rFonts w:ascii="Times" w:hAnsi="Times" w:cs="Times"/>
                <w:sz w:val="20"/>
              </w:rPr>
              <w:t>Relative Power (unit)</w:t>
            </w:r>
          </w:p>
        </w:tc>
        <w:tc>
          <w:tcPr>
            <w:tcW w:w="3200" w:type="dxa"/>
            <w:tcBorders>
              <w:top w:val="single" w:sz="8" w:space="0" w:color="auto"/>
              <w:left w:val="nil"/>
              <w:bottom w:val="single" w:sz="8" w:space="0" w:color="auto"/>
              <w:right w:val="single" w:sz="8" w:space="0" w:color="auto"/>
            </w:tcBorders>
            <w:vAlign w:val="center"/>
            <w:hideMark/>
          </w:tcPr>
          <w:p w14:paraId="125F289C" w14:textId="77777777" w:rsidR="00945F9A" w:rsidRPr="00D64F73" w:rsidRDefault="00945F9A" w:rsidP="00945F9A">
            <w:pPr>
              <w:pStyle w:val="TAH"/>
              <w:rPr>
                <w:rFonts w:ascii="Times" w:hAnsi="Times" w:cs="Times"/>
                <w:sz w:val="20"/>
              </w:rPr>
            </w:pPr>
            <w:r w:rsidRPr="00D64F73">
              <w:rPr>
                <w:rFonts w:ascii="Times" w:hAnsi="Times" w:cs="Times"/>
                <w:sz w:val="20"/>
              </w:rPr>
              <w:t>Ramp-up and down transition energy (Note1):</w:t>
            </w:r>
          </w:p>
          <w:p w14:paraId="67A5AA75" w14:textId="77777777" w:rsidR="00945F9A" w:rsidRPr="00D64F73" w:rsidRDefault="00945F9A" w:rsidP="00945F9A">
            <w:pPr>
              <w:pStyle w:val="TAH"/>
              <w:rPr>
                <w:rFonts w:ascii="Times" w:hAnsi="Times" w:cs="Times"/>
                <w:sz w:val="20"/>
              </w:rPr>
            </w:pPr>
            <w:r w:rsidRPr="00D64F73">
              <w:rPr>
                <w:rFonts w:ascii="Times" w:hAnsi="Times" w:cs="Times"/>
                <w:sz w:val="20"/>
              </w:rPr>
              <w:t>(unit multiplied by ms)</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598936C6" w14:textId="77777777" w:rsidR="00945F9A" w:rsidRPr="00D64F73" w:rsidRDefault="00945F9A" w:rsidP="00945F9A">
            <w:pPr>
              <w:pStyle w:val="TAH"/>
              <w:rPr>
                <w:rFonts w:ascii="Times" w:hAnsi="Times" w:cs="Times"/>
                <w:sz w:val="20"/>
              </w:rPr>
            </w:pPr>
            <w:r w:rsidRPr="00D64F73">
              <w:rPr>
                <w:rFonts w:ascii="Times" w:hAnsi="Times" w:cs="Times"/>
                <w:sz w:val="20"/>
              </w:rPr>
              <w:t>Ramp-up time</w:t>
            </w:r>
          </w:p>
        </w:tc>
        <w:tc>
          <w:tcPr>
            <w:tcW w:w="2307" w:type="dxa"/>
            <w:tcBorders>
              <w:top w:val="single" w:sz="8" w:space="0" w:color="auto"/>
              <w:left w:val="nil"/>
              <w:bottom w:val="single" w:sz="8" w:space="0" w:color="auto"/>
              <w:right w:val="single" w:sz="8" w:space="0" w:color="auto"/>
            </w:tcBorders>
            <w:hideMark/>
          </w:tcPr>
          <w:p w14:paraId="000735D5" w14:textId="77777777" w:rsidR="00945F9A" w:rsidRPr="00D64F73" w:rsidRDefault="00945F9A" w:rsidP="00945F9A">
            <w:pPr>
              <w:pStyle w:val="TAH"/>
              <w:rPr>
                <w:rFonts w:ascii="Times" w:hAnsi="Times" w:cs="Times"/>
                <w:sz w:val="20"/>
              </w:rPr>
            </w:pPr>
            <w:r w:rsidRPr="00D64F73">
              <w:rPr>
                <w:rFonts w:ascii="Times" w:hAnsi="Times" w:cs="Times"/>
                <w:sz w:val="20"/>
              </w:rPr>
              <w:t>Time for sync/re-sync</w:t>
            </w:r>
          </w:p>
        </w:tc>
      </w:tr>
      <w:tr w:rsidR="00945F9A" w:rsidRPr="00D64F73" w14:paraId="7C992769" w14:textId="77777777" w:rsidTr="00EE256B">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A1CC333" w14:textId="77777777" w:rsidR="00945F9A" w:rsidRPr="00D64F73" w:rsidRDefault="00945F9A" w:rsidP="00945F9A">
            <w:pPr>
              <w:spacing w:after="0"/>
              <w:ind w:right="-99"/>
              <w:jc w:val="center"/>
              <w:rPr>
                <w:rFonts w:cs="Times"/>
                <w:b/>
              </w:rPr>
            </w:pPr>
            <w:r w:rsidRPr="00D64F73">
              <w:rPr>
                <w:rFonts w:cs="Times"/>
                <w:b/>
                <w:lang w:eastAsia="ja-JP"/>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3C7964F4" w14:textId="77777777" w:rsidR="00945F9A" w:rsidRPr="00D64F73" w:rsidRDefault="00945F9A" w:rsidP="00945F9A">
            <w:pPr>
              <w:spacing w:after="0"/>
              <w:ind w:right="-99"/>
              <w:jc w:val="center"/>
              <w:rPr>
                <w:rFonts w:cs="Times"/>
              </w:rPr>
            </w:pPr>
            <w:r w:rsidRPr="00D64F73">
              <w:rPr>
                <w:rFonts w:cs="Times"/>
                <w:b/>
                <w:bCs/>
                <w:lang w:eastAsia="ja-JP"/>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tcPr>
          <w:p w14:paraId="1822AE00" w14:textId="77777777" w:rsidR="00945F9A" w:rsidRPr="00D64F73" w:rsidRDefault="00945F9A" w:rsidP="00945F9A">
            <w:pPr>
              <w:spacing w:after="0"/>
              <w:ind w:right="-99"/>
              <w:rPr>
                <w:rFonts w:cs="Times"/>
              </w:rPr>
            </w:pPr>
            <w:r w:rsidRPr="00D64F73">
              <w:rPr>
                <w:rFonts w:cs="Times"/>
              </w:rPr>
              <w:t>[2000 ~ 40000]</w:t>
            </w:r>
          </w:p>
          <w:p w14:paraId="0579E2D0" w14:textId="77777777" w:rsidR="00945F9A" w:rsidRPr="00D64F73" w:rsidRDefault="00945F9A" w:rsidP="00945F9A">
            <w:pPr>
              <w:numPr>
                <w:ilvl w:val="0"/>
                <w:numId w:val="43"/>
              </w:numPr>
              <w:autoSpaceDE/>
              <w:autoSpaceDN/>
              <w:adjustRightInd/>
              <w:snapToGrid/>
              <w:spacing w:after="0"/>
              <w:ind w:right="-99"/>
              <w:jc w:val="left"/>
              <w:rPr>
                <w:rFonts w:cs="Times"/>
              </w:rPr>
            </w:pPr>
            <w:r w:rsidRPr="00D64F73">
              <w:rPr>
                <w:rFonts w:cs="Times"/>
              </w:rPr>
              <w:t>Study to converge on candidate numbers to use for evaluation</w:t>
            </w:r>
          </w:p>
          <w:p w14:paraId="2FFEEA81" w14:textId="77777777" w:rsidR="00945F9A" w:rsidRPr="00D64F73" w:rsidRDefault="00945F9A" w:rsidP="00945F9A">
            <w:pPr>
              <w:numPr>
                <w:ilvl w:val="0"/>
                <w:numId w:val="43"/>
              </w:numPr>
              <w:autoSpaceDE/>
              <w:autoSpaceDN/>
              <w:adjustRightInd/>
              <w:snapToGrid/>
              <w:spacing w:after="0"/>
              <w:ind w:right="-99"/>
              <w:jc w:val="left"/>
              <w:rPr>
                <w:rFonts w:cs="Times"/>
              </w:rPr>
            </w:pPr>
            <w:r w:rsidRPr="00D64F73">
              <w:rPr>
                <w:rFonts w:cs="Times"/>
              </w:rPr>
              <w:t>FFS: other values and reported by companies.</w:t>
            </w:r>
          </w:p>
          <w:p w14:paraId="61771F64" w14:textId="77777777" w:rsidR="00945F9A" w:rsidRPr="00D64F73" w:rsidRDefault="00945F9A" w:rsidP="00945F9A">
            <w:pPr>
              <w:numPr>
                <w:ilvl w:val="0"/>
                <w:numId w:val="43"/>
              </w:numPr>
              <w:autoSpaceDE/>
              <w:autoSpaceDN/>
              <w:adjustRightInd/>
              <w:snapToGrid/>
              <w:spacing w:after="0"/>
              <w:ind w:right="-99"/>
              <w:jc w:val="left"/>
              <w:rPr>
                <w:rFonts w:eastAsia="Yu Gothic Medium" w:cs="Times"/>
              </w:rPr>
            </w:pPr>
            <w:r w:rsidRPr="00D64F73">
              <w:rPr>
                <w:rFonts w:cs="Times"/>
              </w:rPr>
              <w:lastRenderedPageBreak/>
              <w:t xml:space="preserve">FFS: down-selection of the values, </w:t>
            </w:r>
          </w:p>
          <w:p w14:paraId="31FC38F0" w14:textId="77777777" w:rsidR="00945F9A" w:rsidRPr="00D64F73" w:rsidRDefault="00945F9A" w:rsidP="00945F9A">
            <w:pPr>
              <w:numPr>
                <w:ilvl w:val="0"/>
                <w:numId w:val="43"/>
              </w:numPr>
              <w:autoSpaceDE/>
              <w:autoSpaceDN/>
              <w:adjustRightInd/>
              <w:snapToGrid/>
              <w:spacing w:after="0"/>
              <w:ind w:right="-99"/>
              <w:jc w:val="left"/>
              <w:rPr>
                <w:rFonts w:eastAsia="Yu Gothic Medium" w:cs="Times"/>
              </w:rPr>
            </w:pPr>
            <w:r w:rsidRPr="00D64F73">
              <w:rPr>
                <w:rFonts w:cs="Times"/>
              </w:rP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34212176" w14:textId="77777777" w:rsidR="00945F9A" w:rsidRPr="00D64F73" w:rsidRDefault="00945F9A" w:rsidP="00945F9A">
            <w:pPr>
              <w:spacing w:after="0"/>
              <w:ind w:right="-99"/>
              <w:jc w:val="center"/>
              <w:rPr>
                <w:rFonts w:cs="Times"/>
                <w:lang w:eastAsia="zh-CN"/>
              </w:rPr>
            </w:pPr>
            <w:r w:rsidRPr="00D64F73">
              <w:rPr>
                <w:rFonts w:cs="Times"/>
                <w:lang w:eastAsia="ja-JP"/>
              </w:rPr>
              <w:lastRenderedPageBreak/>
              <w:t>[400ms], FFS: 100ms</w:t>
            </w:r>
          </w:p>
        </w:tc>
        <w:tc>
          <w:tcPr>
            <w:tcW w:w="2307" w:type="dxa"/>
            <w:tcBorders>
              <w:top w:val="nil"/>
              <w:left w:val="nil"/>
              <w:bottom w:val="single" w:sz="8" w:space="0" w:color="auto"/>
              <w:right w:val="single" w:sz="8" w:space="0" w:color="auto"/>
            </w:tcBorders>
            <w:hideMark/>
          </w:tcPr>
          <w:p w14:paraId="760D7046" w14:textId="77777777" w:rsidR="00945F9A" w:rsidRPr="00D64F73" w:rsidRDefault="00945F9A" w:rsidP="00945F9A">
            <w:pPr>
              <w:spacing w:after="0"/>
              <w:ind w:right="-99"/>
              <w:jc w:val="center"/>
              <w:rPr>
                <w:rFonts w:cs="Times"/>
              </w:rPr>
            </w:pPr>
            <w:r w:rsidRPr="00D64F73">
              <w:rPr>
                <w:rFonts w:cs="Times"/>
                <w:b/>
                <w:bCs/>
              </w:rPr>
              <w:t>X</w:t>
            </w:r>
          </w:p>
        </w:tc>
      </w:tr>
    </w:tbl>
    <w:p w14:paraId="1A89DC43" w14:textId="77777777" w:rsidR="00945F9A" w:rsidRPr="00D64F73" w:rsidRDefault="00945F9A" w:rsidP="00945F9A">
      <w:pPr>
        <w:spacing w:after="0"/>
        <w:rPr>
          <w:rFonts w:cs="Times"/>
          <w:szCs w:val="20"/>
        </w:rPr>
      </w:pPr>
      <w:r w:rsidRPr="00D64F73">
        <w:rPr>
          <w:rFonts w:cs="Times"/>
        </w:rPr>
        <w:t> </w:t>
      </w:r>
      <w:r w:rsidRPr="00D64F73">
        <w:rPr>
          <w:rFonts w:cs="Times"/>
          <w:szCs w:val="20"/>
        </w:rPr>
        <w:t xml:space="preserve">Note1: </w:t>
      </w:r>
    </w:p>
    <w:p w14:paraId="35D3A638" w14:textId="77777777" w:rsidR="00945F9A" w:rsidRPr="00D64F73" w:rsidRDefault="00945F9A" w:rsidP="00945F9A">
      <w:pPr>
        <w:pStyle w:val="ListParagraph"/>
        <w:numPr>
          <w:ilvl w:val="1"/>
          <w:numId w:val="42"/>
        </w:numPr>
        <w:autoSpaceDE/>
        <w:autoSpaceDN/>
        <w:adjustRightInd/>
        <w:snapToGrid/>
        <w:spacing w:after="0"/>
        <w:contextualSpacing w:val="0"/>
        <w:jc w:val="left"/>
        <w:rPr>
          <w:rFonts w:cs="Times"/>
          <w:szCs w:val="20"/>
        </w:rPr>
      </w:pPr>
      <w:r w:rsidRPr="00D64F73">
        <w:rPr>
          <w:rFonts w:cs="Times"/>
          <w:szCs w:val="20"/>
        </w:rPr>
        <w:t xml:space="preserve">Ramp-up time may consist of the procedure for [main radio hardware tune on e.g., boot, memory load and etc.], </w:t>
      </w:r>
    </w:p>
    <w:p w14:paraId="139C8ECF" w14:textId="77777777" w:rsidR="00945F9A" w:rsidRPr="00D64F73" w:rsidRDefault="00945F9A" w:rsidP="00945F9A">
      <w:pPr>
        <w:pStyle w:val="ListParagraph"/>
        <w:numPr>
          <w:ilvl w:val="1"/>
          <w:numId w:val="42"/>
        </w:numPr>
        <w:autoSpaceDE/>
        <w:autoSpaceDN/>
        <w:adjustRightInd/>
        <w:snapToGrid/>
        <w:spacing w:after="0"/>
        <w:contextualSpacing w:val="0"/>
        <w:jc w:val="left"/>
        <w:rPr>
          <w:rFonts w:cs="Times"/>
          <w:szCs w:val="20"/>
        </w:rPr>
      </w:pPr>
      <w:r w:rsidRPr="00D64F73">
        <w:rPr>
          <w:rFonts w:eastAsia="Malgun Gothic" w:cs="Times"/>
          <w:szCs w:val="20"/>
          <w:lang w:eastAsia="zh-CN"/>
        </w:rPr>
        <w:t>T</w:t>
      </w:r>
      <w:r w:rsidRPr="00D64F73">
        <w:rPr>
          <w:rFonts w:cs="Times"/>
          <w:szCs w:val="20"/>
        </w:rPr>
        <w:t>ime for sync/re-sync consists of the procedure for [main radio to re-synchronization with the serving gNB etc.],</w:t>
      </w:r>
    </w:p>
    <w:p w14:paraId="781F5437" w14:textId="77777777" w:rsidR="00945F9A" w:rsidRPr="00D64F73" w:rsidRDefault="00945F9A" w:rsidP="00945F9A">
      <w:pPr>
        <w:pStyle w:val="ListParagraph"/>
        <w:numPr>
          <w:ilvl w:val="2"/>
          <w:numId w:val="42"/>
        </w:numPr>
        <w:autoSpaceDE/>
        <w:autoSpaceDN/>
        <w:adjustRightInd/>
        <w:snapToGrid/>
        <w:spacing w:after="0"/>
        <w:contextualSpacing w:val="0"/>
        <w:jc w:val="left"/>
        <w:rPr>
          <w:rFonts w:cs="Times"/>
          <w:szCs w:val="20"/>
        </w:rPr>
      </w:pPr>
      <w:r w:rsidRPr="00D64F73">
        <w:rPr>
          <w:rFonts w:cs="Times"/>
          <w:szCs w:val="20"/>
        </w:rPr>
        <w:t>FFS: X and whether/how to have different values depending on other factors, e.g., signal-to-noise ratio</w:t>
      </w:r>
    </w:p>
    <w:p w14:paraId="64EECAF3" w14:textId="77777777" w:rsidR="00945F9A" w:rsidRPr="00D64F73" w:rsidRDefault="00945F9A" w:rsidP="00945F9A">
      <w:pPr>
        <w:pStyle w:val="ListParagraph"/>
        <w:numPr>
          <w:ilvl w:val="2"/>
          <w:numId w:val="42"/>
        </w:numPr>
        <w:autoSpaceDE/>
        <w:autoSpaceDN/>
        <w:adjustRightInd/>
        <w:snapToGrid/>
        <w:spacing w:after="0"/>
        <w:contextualSpacing w:val="0"/>
        <w:jc w:val="left"/>
        <w:rPr>
          <w:rFonts w:cs="Times"/>
          <w:szCs w:val="20"/>
        </w:rPr>
      </w:pPr>
      <w:r w:rsidRPr="00D64F73">
        <w:rPr>
          <w:rFonts w:cs="Times"/>
          <w:szCs w:val="20"/>
        </w:rPr>
        <w:t>Companies can report the assumption of X in the initial evaluation.</w:t>
      </w:r>
    </w:p>
    <w:p w14:paraId="37ECA79E" w14:textId="77777777" w:rsidR="00945F9A" w:rsidRPr="00D64F73" w:rsidRDefault="00945F9A" w:rsidP="00945F9A">
      <w:pPr>
        <w:pStyle w:val="ListParagraph"/>
        <w:numPr>
          <w:ilvl w:val="1"/>
          <w:numId w:val="42"/>
        </w:numPr>
        <w:autoSpaceDE/>
        <w:autoSpaceDN/>
        <w:adjustRightInd/>
        <w:snapToGrid/>
        <w:spacing w:after="0"/>
        <w:contextualSpacing w:val="0"/>
        <w:jc w:val="left"/>
        <w:rPr>
          <w:rFonts w:cs="Times"/>
          <w:szCs w:val="20"/>
        </w:rPr>
      </w:pPr>
      <w:r w:rsidRPr="00D64F73">
        <w:rPr>
          <w:rFonts w:cs="Times"/>
          <w:szCs w:val="20"/>
        </w:rPr>
        <w:t>Ramp up and down energy includes power for ramp-up and ramp-down. Energy consumption for sync/re-sync is separately calculated.</w:t>
      </w:r>
    </w:p>
    <w:p w14:paraId="0CE71BFD" w14:textId="77777777" w:rsidR="00945F9A" w:rsidRPr="00D64F73" w:rsidRDefault="00945F9A" w:rsidP="00945F9A">
      <w:pPr>
        <w:pStyle w:val="ListParagraph"/>
        <w:numPr>
          <w:ilvl w:val="0"/>
          <w:numId w:val="42"/>
        </w:numPr>
        <w:autoSpaceDE/>
        <w:autoSpaceDN/>
        <w:adjustRightInd/>
        <w:snapToGrid/>
        <w:spacing w:after="0"/>
        <w:contextualSpacing w:val="0"/>
        <w:jc w:val="left"/>
        <w:rPr>
          <w:rFonts w:cs="Times"/>
          <w:szCs w:val="20"/>
        </w:rPr>
      </w:pPr>
      <w:r w:rsidRPr="00D64F73">
        <w:rPr>
          <w:rFonts w:cs="Times"/>
          <w:szCs w:val="20"/>
        </w:rPr>
        <w:t xml:space="preserve">The total time for main radio transition from ultra-deep sleep to active/micro sleep state is the sum of ramp-up time and time for sync/re-sync. </w:t>
      </w:r>
    </w:p>
    <w:p w14:paraId="1929663F" w14:textId="77777777" w:rsidR="00945F9A" w:rsidRPr="00D64F73" w:rsidRDefault="00945F9A" w:rsidP="00945F9A">
      <w:pPr>
        <w:pStyle w:val="ListParagraph"/>
        <w:numPr>
          <w:ilvl w:val="1"/>
          <w:numId w:val="42"/>
        </w:numPr>
        <w:autoSpaceDE/>
        <w:autoSpaceDN/>
        <w:adjustRightInd/>
        <w:snapToGrid/>
        <w:spacing w:after="0"/>
        <w:contextualSpacing w:val="0"/>
        <w:jc w:val="left"/>
        <w:rPr>
          <w:rFonts w:cs="Times"/>
          <w:szCs w:val="20"/>
        </w:rPr>
      </w:pPr>
      <w:r w:rsidRPr="00D64F73">
        <w:rPr>
          <w:rFonts w:cs="Times"/>
          <w:szCs w:val="20"/>
        </w:rPr>
        <w:t>FFS whether/how to define ramp-down time, whether to separately describe the ramp-down energy consumption</w:t>
      </w:r>
    </w:p>
    <w:p w14:paraId="64442E3D" w14:textId="77777777" w:rsidR="00945F9A" w:rsidRPr="00D64F73" w:rsidRDefault="00945F9A" w:rsidP="00945F9A">
      <w:pPr>
        <w:pStyle w:val="ListParagraph"/>
        <w:spacing w:after="0"/>
        <w:ind w:left="0"/>
        <w:rPr>
          <w:rFonts w:cs="Times"/>
          <w:szCs w:val="20"/>
        </w:rPr>
      </w:pPr>
      <w:r w:rsidRPr="00D64F73">
        <w:rPr>
          <w:rFonts w:cs="Times"/>
          <w:szCs w:val="20"/>
        </w:rPr>
        <w:t>Note 2: the power state transitions in this table refer to transitions between ultra deep sleep state and active / micro sleep state.</w:t>
      </w:r>
    </w:p>
    <w:p w14:paraId="26AED292" w14:textId="77777777" w:rsidR="00945F9A" w:rsidRPr="00D64F73" w:rsidRDefault="00945F9A" w:rsidP="00945F9A">
      <w:pPr>
        <w:pStyle w:val="ListParagraph"/>
        <w:spacing w:after="0"/>
        <w:ind w:left="0"/>
        <w:rPr>
          <w:rFonts w:cs="Times"/>
          <w:szCs w:val="20"/>
        </w:rPr>
      </w:pPr>
      <w:r w:rsidRPr="00D64F73">
        <w:rPr>
          <w:rFonts w:cs="Times"/>
          <w:szCs w:val="20"/>
        </w:rPr>
        <w:t>Note 3: The values inside of ‘[ ]’ are to be used as starting point of future study on LP-WUS</w:t>
      </w:r>
    </w:p>
    <w:p w14:paraId="1BD100E9" w14:textId="77777777" w:rsidR="00945F9A" w:rsidRDefault="00945F9A" w:rsidP="00945F9A">
      <w:pPr>
        <w:spacing w:after="0"/>
        <w:rPr>
          <w:lang w:eastAsia="x-none"/>
        </w:rPr>
      </w:pPr>
    </w:p>
    <w:p w14:paraId="3C1CA444" w14:textId="77777777" w:rsidR="00945F9A" w:rsidRPr="00D64F73" w:rsidRDefault="00945F9A" w:rsidP="00945F9A">
      <w:pPr>
        <w:spacing w:after="0"/>
        <w:rPr>
          <w:b/>
          <w:highlight w:val="green"/>
          <w:lang w:eastAsia="x-none"/>
        </w:rPr>
      </w:pPr>
      <w:r>
        <w:rPr>
          <w:b/>
          <w:highlight w:val="green"/>
          <w:lang w:eastAsia="x-none"/>
        </w:rPr>
        <w:t>Agreement</w:t>
      </w:r>
    </w:p>
    <w:p w14:paraId="31D69254" w14:textId="77777777" w:rsidR="00945F9A" w:rsidRPr="00D64F73" w:rsidRDefault="00945F9A" w:rsidP="00945F9A">
      <w:pPr>
        <w:pStyle w:val="ListParagraph"/>
        <w:spacing w:after="0"/>
        <w:ind w:left="0"/>
        <w:rPr>
          <w:rFonts w:cs="Times"/>
          <w:szCs w:val="20"/>
        </w:rPr>
      </w:pPr>
      <w:r w:rsidRPr="00D64F73">
        <w:rPr>
          <w:rFonts w:cs="Times"/>
        </w:rPr>
        <w:t>The following power model for LP-WUR/WUS evaluation is considered,</w:t>
      </w:r>
    </w:p>
    <w:p w14:paraId="0FB88140" w14:textId="77777777" w:rsidR="00945F9A" w:rsidRPr="00D64F73" w:rsidRDefault="00945F9A" w:rsidP="00945F9A">
      <w:pPr>
        <w:pStyle w:val="ListParagraph"/>
        <w:numPr>
          <w:ilvl w:val="1"/>
          <w:numId w:val="44"/>
        </w:numPr>
        <w:autoSpaceDE/>
        <w:autoSpaceDN/>
        <w:adjustRightInd/>
        <w:snapToGrid/>
        <w:spacing w:after="0"/>
        <w:contextualSpacing w:val="0"/>
        <w:jc w:val="left"/>
        <w:rPr>
          <w:rFonts w:cs="Times"/>
        </w:rPr>
      </w:pPr>
      <w:r w:rsidRPr="00D64F73">
        <w:rPr>
          <w:rFonts w:cs="Times"/>
        </w:rPr>
        <w:t xml:space="preserve">Relative power unit for LP-WUR ‘off’ state, i.e., the LP-WUR does not perform monitoring: </w:t>
      </w:r>
    </w:p>
    <w:p w14:paraId="34433AD5" w14:textId="77777777" w:rsidR="00945F9A" w:rsidRPr="00D64F73" w:rsidRDefault="00945F9A" w:rsidP="00945F9A">
      <w:pPr>
        <w:pStyle w:val="ListParagraph"/>
        <w:numPr>
          <w:ilvl w:val="2"/>
          <w:numId w:val="44"/>
        </w:numPr>
        <w:autoSpaceDE/>
        <w:autoSpaceDN/>
        <w:adjustRightInd/>
        <w:snapToGrid/>
        <w:spacing w:after="0"/>
        <w:contextualSpacing w:val="0"/>
        <w:jc w:val="left"/>
        <w:rPr>
          <w:rFonts w:cs="Times"/>
        </w:rPr>
      </w:pPr>
      <w:r w:rsidRPr="00D64F73">
        <w:rPr>
          <w:rFonts w:cs="Times"/>
        </w:rPr>
        <w:t>[0.001]</w:t>
      </w:r>
    </w:p>
    <w:p w14:paraId="1234DB44" w14:textId="77777777" w:rsidR="00945F9A" w:rsidRPr="00D64F73" w:rsidRDefault="00945F9A" w:rsidP="00945F9A">
      <w:pPr>
        <w:pStyle w:val="ListParagraph"/>
        <w:numPr>
          <w:ilvl w:val="1"/>
          <w:numId w:val="44"/>
        </w:numPr>
        <w:autoSpaceDE/>
        <w:autoSpaceDN/>
        <w:adjustRightInd/>
        <w:snapToGrid/>
        <w:spacing w:after="0"/>
        <w:contextualSpacing w:val="0"/>
        <w:jc w:val="left"/>
        <w:rPr>
          <w:rFonts w:cs="Times"/>
        </w:rPr>
      </w:pPr>
      <w:r w:rsidRPr="00D64F73">
        <w:rPr>
          <w:rFonts w:cs="Times"/>
        </w:rPr>
        <w:t xml:space="preserve">Relative power unit for LP-WUR ‘on’ state, i.e., the LP-WUR performs monitoring: </w:t>
      </w:r>
    </w:p>
    <w:p w14:paraId="10CC8A09" w14:textId="77777777" w:rsidR="00945F9A" w:rsidRPr="00D64F73" w:rsidRDefault="00945F9A" w:rsidP="00945F9A">
      <w:pPr>
        <w:pStyle w:val="ListParagraph"/>
        <w:numPr>
          <w:ilvl w:val="2"/>
          <w:numId w:val="44"/>
        </w:numPr>
        <w:autoSpaceDE/>
        <w:autoSpaceDN/>
        <w:adjustRightInd/>
        <w:snapToGrid/>
        <w:spacing w:after="0"/>
        <w:contextualSpacing w:val="0"/>
        <w:jc w:val="left"/>
        <w:rPr>
          <w:rFonts w:cs="Times"/>
        </w:rPr>
      </w:pPr>
      <w:r w:rsidRPr="00D64F73">
        <w:rPr>
          <w:rFonts w:cs="Times"/>
        </w:rPr>
        <w:t>[0.005/0.01/0.02/0.03/0.05/0.1/0.2/0.5/1/2/4]</w:t>
      </w:r>
    </w:p>
    <w:p w14:paraId="11D835F1" w14:textId="77777777" w:rsidR="00945F9A" w:rsidRPr="00D64F73" w:rsidRDefault="00945F9A" w:rsidP="00945F9A">
      <w:pPr>
        <w:pStyle w:val="ListParagraph"/>
        <w:numPr>
          <w:ilvl w:val="2"/>
          <w:numId w:val="44"/>
        </w:numPr>
        <w:autoSpaceDE/>
        <w:autoSpaceDN/>
        <w:adjustRightInd/>
        <w:snapToGrid/>
        <w:spacing w:after="0"/>
        <w:contextualSpacing w:val="0"/>
        <w:jc w:val="left"/>
        <w:rPr>
          <w:rFonts w:cs="Times"/>
        </w:rPr>
      </w:pPr>
      <w:r w:rsidRPr="00D64F73">
        <w:rPr>
          <w:rFonts w:cs="Times"/>
        </w:rPr>
        <w:t>Other values are not precluded to be evaluated.</w:t>
      </w:r>
    </w:p>
    <w:p w14:paraId="2E9A1AA5" w14:textId="77777777" w:rsidR="00945F9A" w:rsidRPr="00D64F73" w:rsidRDefault="00945F9A" w:rsidP="00945F9A">
      <w:pPr>
        <w:pStyle w:val="ListParagraph"/>
        <w:numPr>
          <w:ilvl w:val="2"/>
          <w:numId w:val="44"/>
        </w:numPr>
        <w:autoSpaceDE/>
        <w:autoSpaceDN/>
        <w:adjustRightInd/>
        <w:snapToGrid/>
        <w:spacing w:after="0"/>
        <w:contextualSpacing w:val="0"/>
        <w:jc w:val="left"/>
        <w:rPr>
          <w:rFonts w:cs="Times"/>
        </w:rPr>
      </w:pPr>
      <w:r w:rsidRPr="00D64F73">
        <w:rPr>
          <w:rFonts w:cs="Times"/>
        </w:rPr>
        <w:t>FFS: Mapping from values to a LP-WUR architecture or LP-WUR mode of operation</w:t>
      </w:r>
    </w:p>
    <w:p w14:paraId="68FCF957" w14:textId="77777777" w:rsidR="00945F9A" w:rsidRPr="00D64F73" w:rsidRDefault="00945F9A" w:rsidP="00945F9A">
      <w:pPr>
        <w:pStyle w:val="ListParagraph"/>
        <w:numPr>
          <w:ilvl w:val="1"/>
          <w:numId w:val="44"/>
        </w:numPr>
        <w:autoSpaceDE/>
        <w:autoSpaceDN/>
        <w:adjustRightInd/>
        <w:snapToGrid/>
        <w:spacing w:after="0"/>
        <w:contextualSpacing w:val="0"/>
        <w:jc w:val="left"/>
        <w:rPr>
          <w:rFonts w:cs="Times"/>
        </w:rPr>
      </w:pPr>
      <w:r w:rsidRPr="00D64F73">
        <w:rPr>
          <w:rFonts w:cs="Times"/>
        </w:rPr>
        <w:t xml:space="preserve">No additional transition energy and transition time between </w:t>
      </w:r>
      <w:r w:rsidRPr="00D64F73">
        <w:rPr>
          <w:rFonts w:cs="Times"/>
          <w:lang w:eastAsia="ko-KR"/>
        </w:rPr>
        <w:t>‘</w:t>
      </w:r>
      <w:r w:rsidRPr="00D64F73">
        <w:rPr>
          <w:rFonts w:cs="Times"/>
        </w:rPr>
        <w:t>on</w:t>
      </w:r>
      <w:r w:rsidRPr="00D64F73">
        <w:rPr>
          <w:rFonts w:cs="Times"/>
          <w:lang w:eastAsia="ko-KR"/>
        </w:rPr>
        <w:t>’</w:t>
      </w:r>
      <w:r w:rsidRPr="00D64F73">
        <w:rPr>
          <w:rFonts w:cs="Times"/>
        </w:rPr>
        <w:t xml:space="preserve"> and </w:t>
      </w:r>
      <w:r w:rsidRPr="00D64F73">
        <w:rPr>
          <w:rFonts w:cs="Times"/>
          <w:lang w:eastAsia="ko-KR"/>
        </w:rPr>
        <w:t>‘</w:t>
      </w:r>
      <w:r w:rsidRPr="00D64F73">
        <w:rPr>
          <w:rFonts w:cs="Times"/>
        </w:rPr>
        <w:t>off</w:t>
      </w:r>
      <w:r w:rsidRPr="00D64F73">
        <w:rPr>
          <w:rFonts w:cs="Times"/>
          <w:lang w:eastAsia="ko-KR"/>
        </w:rPr>
        <w:t>’</w:t>
      </w:r>
      <w:r w:rsidRPr="00D64F73">
        <w:rPr>
          <w:rFonts w:cs="Times"/>
        </w:rPr>
        <w:t xml:space="preserve"> state as start point, FFS any transition energy and transition time if needed.</w:t>
      </w:r>
    </w:p>
    <w:p w14:paraId="4BF670CC" w14:textId="77777777" w:rsidR="00945F9A" w:rsidRPr="00D64F73" w:rsidRDefault="00945F9A" w:rsidP="00945F9A">
      <w:pPr>
        <w:spacing w:after="0"/>
        <w:rPr>
          <w:rFonts w:cs="Times"/>
        </w:rPr>
      </w:pPr>
      <w:r w:rsidRPr="00D64F73">
        <w:rPr>
          <w:rFonts w:cs="Times"/>
        </w:rPr>
        <w:t>Note1: A unit of power is defined to be the same for main receiver and LP-WUS receiver.</w:t>
      </w:r>
    </w:p>
    <w:p w14:paraId="4852150E" w14:textId="77777777" w:rsidR="00945F9A" w:rsidRPr="00D64F73" w:rsidRDefault="00945F9A" w:rsidP="00945F9A">
      <w:pPr>
        <w:spacing w:after="0"/>
        <w:rPr>
          <w:rFonts w:cs="Times"/>
        </w:rPr>
      </w:pPr>
      <w:r w:rsidRPr="00D64F73">
        <w:rPr>
          <w:rFonts w:cs="Times"/>
        </w:rPr>
        <w:t>Note2: the values provided is for the purpose of studying power saving gain, and the values can be further revisit and categorization depending on the receiver architecture discussion.</w:t>
      </w:r>
    </w:p>
    <w:p w14:paraId="0FFE96DA" w14:textId="77777777" w:rsidR="00945F9A" w:rsidRPr="00D64F73" w:rsidRDefault="00945F9A" w:rsidP="00945F9A">
      <w:pPr>
        <w:spacing w:after="0"/>
        <w:rPr>
          <w:rFonts w:cs="Times"/>
        </w:rPr>
      </w:pPr>
      <w:r w:rsidRPr="00D64F73">
        <w:rPr>
          <w:rFonts w:cs="Times"/>
        </w:rPr>
        <w:t>Note3: For LP-WUR ‘on’ state, more than one values within the above range may be used for evaluation (e.g. for a single LP-WUR architecture)</w:t>
      </w:r>
    </w:p>
    <w:p w14:paraId="34EDD7BA" w14:textId="77777777" w:rsidR="00945F9A" w:rsidRPr="00D64F73" w:rsidRDefault="00945F9A" w:rsidP="00945F9A">
      <w:pPr>
        <w:spacing w:after="0"/>
        <w:rPr>
          <w:rFonts w:eastAsia="DengXian" w:cs="Times"/>
          <w:sz w:val="21"/>
          <w:szCs w:val="21"/>
        </w:rPr>
      </w:pPr>
      <w:r w:rsidRPr="00D64F73">
        <w:rPr>
          <w:rFonts w:cs="Times"/>
        </w:rPr>
        <w:t>FFS: LP-WUR power consumption values for FR2.</w:t>
      </w:r>
    </w:p>
    <w:p w14:paraId="2379CCB2" w14:textId="77777777" w:rsidR="00945F9A" w:rsidRDefault="00945F9A" w:rsidP="00945F9A">
      <w:pPr>
        <w:spacing w:after="0"/>
        <w:rPr>
          <w:lang w:eastAsia="x-none"/>
        </w:rPr>
      </w:pPr>
    </w:p>
    <w:p w14:paraId="12AE7F24" w14:textId="77777777" w:rsidR="00945F9A" w:rsidRPr="00FC2A54" w:rsidRDefault="00945F9A" w:rsidP="00945F9A">
      <w:pPr>
        <w:spacing w:after="0"/>
        <w:rPr>
          <w:rFonts w:cs="Times"/>
          <w:b/>
          <w:highlight w:val="green"/>
          <w:lang w:eastAsia="x-none"/>
        </w:rPr>
      </w:pPr>
      <w:r w:rsidRPr="00FC2A54">
        <w:rPr>
          <w:rFonts w:cs="Times"/>
          <w:b/>
          <w:highlight w:val="green"/>
          <w:lang w:eastAsia="x-none"/>
        </w:rPr>
        <w:t>Agreement</w:t>
      </w:r>
    </w:p>
    <w:p w14:paraId="4B503D94" w14:textId="77777777" w:rsidR="00945F9A" w:rsidRPr="00FC2A54" w:rsidRDefault="00945F9A" w:rsidP="00945F9A">
      <w:pPr>
        <w:spacing w:after="0"/>
        <w:rPr>
          <w:rFonts w:cs="Times"/>
          <w:szCs w:val="20"/>
          <w:lang w:eastAsia="zh-CN"/>
        </w:rPr>
      </w:pPr>
      <w:r w:rsidRPr="00FC2A54">
        <w:rPr>
          <w:rFonts w:cs="Times"/>
          <w:szCs w:val="20"/>
          <w:lang w:eastAsia="zh-CN"/>
        </w:rPr>
        <w:t xml:space="preserve">For R18 LP-WUS/WUR power evaluation in RRC connected mode, the following can be considered, </w:t>
      </w:r>
    </w:p>
    <w:p w14:paraId="605724C4" w14:textId="77777777" w:rsidR="00945F9A" w:rsidRPr="00FC2A54" w:rsidRDefault="00945F9A" w:rsidP="00945F9A">
      <w:pPr>
        <w:pStyle w:val="ListParagraph"/>
        <w:numPr>
          <w:ilvl w:val="0"/>
          <w:numId w:val="45"/>
        </w:numPr>
        <w:autoSpaceDE/>
        <w:autoSpaceDN/>
        <w:adjustRightInd/>
        <w:snapToGrid/>
        <w:spacing w:after="0"/>
        <w:contextualSpacing w:val="0"/>
        <w:jc w:val="left"/>
        <w:rPr>
          <w:rFonts w:cs="Times"/>
          <w:szCs w:val="20"/>
          <w:lang w:eastAsia="zh-CN"/>
        </w:rPr>
      </w:pPr>
      <w:r w:rsidRPr="00FC2A54">
        <w:rPr>
          <w:rFonts w:cs="Times"/>
          <w:lang w:eastAsia="zh-CN"/>
        </w:rPr>
        <w:t xml:space="preserve">XR traffic model with evaluation methodologies and assumptions captured in TR 38.838. </w:t>
      </w:r>
    </w:p>
    <w:p w14:paraId="0A2A506B" w14:textId="77777777" w:rsidR="00945F9A" w:rsidRPr="00FC2A54" w:rsidRDefault="00945F9A" w:rsidP="00945F9A">
      <w:pPr>
        <w:pStyle w:val="ListParagraph"/>
        <w:numPr>
          <w:ilvl w:val="0"/>
          <w:numId w:val="45"/>
        </w:numPr>
        <w:autoSpaceDE/>
        <w:autoSpaceDN/>
        <w:adjustRightInd/>
        <w:snapToGrid/>
        <w:spacing w:after="0"/>
        <w:contextualSpacing w:val="0"/>
        <w:jc w:val="left"/>
        <w:rPr>
          <w:rFonts w:cs="Times"/>
          <w:lang w:eastAsia="zh-CN"/>
        </w:rPr>
      </w:pPr>
      <w:r w:rsidRPr="00FC2A54">
        <w:rPr>
          <w:rFonts w:cs="Times"/>
          <w:lang w:eastAsia="zh-CN"/>
        </w:rPr>
        <w:t>eMBB traffic model with evaluation methodologies and assumptions captured in TR 38.840</w:t>
      </w:r>
    </w:p>
    <w:p w14:paraId="145BCADA" w14:textId="77777777" w:rsidR="00945F9A" w:rsidRPr="00FC2A54" w:rsidRDefault="00945F9A" w:rsidP="00945F9A">
      <w:pPr>
        <w:pStyle w:val="ListParagraph"/>
        <w:numPr>
          <w:ilvl w:val="0"/>
          <w:numId w:val="45"/>
        </w:numPr>
        <w:autoSpaceDE/>
        <w:autoSpaceDN/>
        <w:adjustRightInd/>
        <w:snapToGrid/>
        <w:spacing w:after="0"/>
        <w:contextualSpacing w:val="0"/>
        <w:jc w:val="left"/>
        <w:rPr>
          <w:rFonts w:cs="Times"/>
          <w:lang w:eastAsia="zh-CN"/>
        </w:rPr>
      </w:pPr>
      <w:r w:rsidRPr="00FC2A54">
        <w:rPr>
          <w:rFonts w:cs="Times"/>
          <w:lang w:eastAsia="zh-CN"/>
        </w:rPr>
        <w:t>Heartbeat traffic models in 3GPP TR 38.875.</w:t>
      </w:r>
    </w:p>
    <w:p w14:paraId="2081C698" w14:textId="77777777" w:rsidR="00945F9A" w:rsidRPr="00FC2A54" w:rsidRDefault="00945F9A" w:rsidP="00945F9A">
      <w:pPr>
        <w:pStyle w:val="ListParagraph"/>
        <w:numPr>
          <w:ilvl w:val="0"/>
          <w:numId w:val="45"/>
        </w:numPr>
        <w:autoSpaceDE/>
        <w:autoSpaceDN/>
        <w:adjustRightInd/>
        <w:snapToGrid/>
        <w:spacing w:after="0"/>
        <w:contextualSpacing w:val="0"/>
        <w:jc w:val="left"/>
        <w:rPr>
          <w:rFonts w:cs="Times"/>
          <w:lang w:eastAsia="zh-CN"/>
        </w:rPr>
      </w:pPr>
      <w:r w:rsidRPr="00FC2A54">
        <w:rPr>
          <w:rFonts w:cs="Times"/>
          <w:lang w:eastAsia="zh-CN"/>
        </w:rPr>
        <w:t>Other models are not precluded.</w:t>
      </w:r>
    </w:p>
    <w:p w14:paraId="2DAC6DF1" w14:textId="77777777" w:rsidR="00945F9A" w:rsidRPr="00FC2A54" w:rsidRDefault="00945F9A" w:rsidP="00945F9A">
      <w:pPr>
        <w:spacing w:after="0"/>
        <w:rPr>
          <w:rFonts w:cs="Times"/>
          <w:szCs w:val="20"/>
          <w:lang w:eastAsia="zh-CN"/>
        </w:rPr>
      </w:pPr>
      <w:r w:rsidRPr="00FC2A54">
        <w:rPr>
          <w:rFonts w:cs="Times"/>
          <w:szCs w:val="20"/>
          <w:lang w:eastAsia="zh-CN"/>
        </w:rPr>
        <w:t>Company to further provide the followings,</w:t>
      </w:r>
    </w:p>
    <w:p w14:paraId="4B027D48" w14:textId="77777777" w:rsidR="00945F9A" w:rsidRPr="00C91883" w:rsidRDefault="00945F9A" w:rsidP="00945F9A">
      <w:pPr>
        <w:pStyle w:val="ListParagraph"/>
        <w:numPr>
          <w:ilvl w:val="0"/>
          <w:numId w:val="45"/>
        </w:numPr>
        <w:autoSpaceDE/>
        <w:autoSpaceDN/>
        <w:adjustRightInd/>
        <w:snapToGrid/>
        <w:spacing w:after="0"/>
        <w:contextualSpacing w:val="0"/>
        <w:jc w:val="left"/>
        <w:rPr>
          <w:rFonts w:cs="Times"/>
          <w:lang w:eastAsia="zh-CN"/>
        </w:rPr>
      </w:pPr>
      <w:r w:rsidRPr="00FC2A54">
        <w:rPr>
          <w:rFonts w:cs="Times"/>
          <w:lang w:eastAsia="zh-CN"/>
        </w:rPr>
        <w:t>Parameters (e.g., frame rate, data rate, jitter range, DRX configurations and etc if needed.)</w:t>
      </w:r>
    </w:p>
    <w:p w14:paraId="398D1EFB" w14:textId="77777777" w:rsidR="00945F9A" w:rsidRPr="00C91883" w:rsidRDefault="00945F9A" w:rsidP="00945F9A">
      <w:pPr>
        <w:pStyle w:val="ListParagraph"/>
        <w:numPr>
          <w:ilvl w:val="0"/>
          <w:numId w:val="45"/>
        </w:numPr>
        <w:autoSpaceDE/>
        <w:autoSpaceDN/>
        <w:adjustRightInd/>
        <w:snapToGrid/>
        <w:spacing w:after="0"/>
        <w:contextualSpacing w:val="0"/>
        <w:jc w:val="left"/>
        <w:rPr>
          <w:rFonts w:cs="Times"/>
          <w:lang w:eastAsia="zh-CN"/>
        </w:rPr>
      </w:pPr>
      <w:r w:rsidRPr="00FC2A54">
        <w:rPr>
          <w:rFonts w:cs="Times"/>
          <w:lang w:eastAsia="zh-CN"/>
        </w:rPr>
        <w:t>How to use LP-WUS, e.g., LP-WUS to trigger/adapt PDCCH monitoring</w:t>
      </w:r>
    </w:p>
    <w:p w14:paraId="75EA4544" w14:textId="77777777" w:rsidR="00945F9A" w:rsidRPr="00C91883" w:rsidRDefault="00945F9A" w:rsidP="00945F9A">
      <w:pPr>
        <w:pStyle w:val="ListParagraph"/>
        <w:numPr>
          <w:ilvl w:val="0"/>
          <w:numId w:val="45"/>
        </w:numPr>
        <w:autoSpaceDE/>
        <w:autoSpaceDN/>
        <w:adjustRightInd/>
        <w:snapToGrid/>
        <w:spacing w:after="0"/>
        <w:contextualSpacing w:val="0"/>
        <w:jc w:val="left"/>
        <w:rPr>
          <w:rFonts w:cs="Times"/>
          <w:lang w:eastAsia="zh-CN"/>
        </w:rPr>
      </w:pPr>
      <w:r w:rsidRPr="00FC2A54">
        <w:rPr>
          <w:rFonts w:cs="Times"/>
          <w:lang w:eastAsia="zh-CN"/>
        </w:rPr>
        <w:t>Other details if any</w:t>
      </w:r>
    </w:p>
    <w:p w14:paraId="377049D9" w14:textId="77777777" w:rsidR="00945F9A" w:rsidRPr="00FC2A54" w:rsidRDefault="00945F9A" w:rsidP="00945F9A">
      <w:pPr>
        <w:spacing w:after="0"/>
        <w:rPr>
          <w:rFonts w:cs="Times"/>
          <w:lang w:eastAsia="x-none"/>
        </w:rPr>
      </w:pPr>
    </w:p>
    <w:p w14:paraId="69CDE551" w14:textId="77777777" w:rsidR="00945F9A" w:rsidRPr="00FC2A54" w:rsidRDefault="00945F9A" w:rsidP="00945F9A">
      <w:pPr>
        <w:spacing w:after="0"/>
        <w:rPr>
          <w:rFonts w:cs="Times"/>
          <w:b/>
          <w:highlight w:val="green"/>
          <w:lang w:eastAsia="x-none"/>
        </w:rPr>
      </w:pPr>
      <w:r w:rsidRPr="00FC2A54">
        <w:rPr>
          <w:rFonts w:cs="Times"/>
          <w:b/>
          <w:highlight w:val="green"/>
          <w:lang w:eastAsia="x-none"/>
        </w:rPr>
        <w:t>Agreement</w:t>
      </w:r>
    </w:p>
    <w:p w14:paraId="1AE34C50" w14:textId="77777777" w:rsidR="00945F9A" w:rsidRPr="00FC2A54" w:rsidRDefault="00945F9A" w:rsidP="00945F9A">
      <w:pPr>
        <w:pStyle w:val="ListParagraph"/>
        <w:numPr>
          <w:ilvl w:val="0"/>
          <w:numId w:val="46"/>
        </w:numPr>
        <w:autoSpaceDE/>
        <w:autoSpaceDN/>
        <w:adjustRightInd/>
        <w:snapToGrid/>
        <w:spacing w:after="0"/>
        <w:contextualSpacing w:val="0"/>
        <w:jc w:val="left"/>
        <w:rPr>
          <w:rFonts w:cs="Times"/>
          <w:lang w:eastAsia="zh-CN"/>
        </w:rPr>
      </w:pPr>
      <w:r w:rsidRPr="00FC2A54">
        <w:rPr>
          <w:rFonts w:cs="Times"/>
          <w:lang w:eastAsia="zh-CN"/>
        </w:rPr>
        <w:t xml:space="preserve">For LP-WUS coverage evaluation, the noise figure of LP-WUR is </w:t>
      </w:r>
    </w:p>
    <w:p w14:paraId="1CF36485" w14:textId="77777777" w:rsidR="00945F9A" w:rsidRPr="00FC2A54" w:rsidRDefault="00945F9A" w:rsidP="00945F9A">
      <w:pPr>
        <w:pStyle w:val="ListParagraph"/>
        <w:numPr>
          <w:ilvl w:val="1"/>
          <w:numId w:val="46"/>
        </w:numPr>
        <w:autoSpaceDE/>
        <w:autoSpaceDN/>
        <w:adjustRightInd/>
        <w:snapToGrid/>
        <w:spacing w:after="0"/>
        <w:contextualSpacing w:val="0"/>
        <w:jc w:val="left"/>
        <w:rPr>
          <w:rFonts w:cs="Times"/>
          <w:lang w:eastAsia="zh-CN"/>
        </w:rPr>
      </w:pPr>
      <w:r w:rsidRPr="00FC2A54">
        <w:rPr>
          <w:rFonts w:cs="Times"/>
          <w:lang w:eastAsia="zh-CN"/>
        </w:rPr>
        <w:t>Options : [9, 12, 15, 18, 21, 24], Other values can be reported by companies</w:t>
      </w:r>
    </w:p>
    <w:p w14:paraId="4063F26C" w14:textId="77777777" w:rsidR="00945F9A" w:rsidRPr="00FC2A54" w:rsidRDefault="00945F9A" w:rsidP="00945F9A">
      <w:pPr>
        <w:pStyle w:val="ListParagraph"/>
        <w:numPr>
          <w:ilvl w:val="0"/>
          <w:numId w:val="46"/>
        </w:numPr>
        <w:autoSpaceDE/>
        <w:autoSpaceDN/>
        <w:adjustRightInd/>
        <w:snapToGrid/>
        <w:spacing w:after="0"/>
        <w:contextualSpacing w:val="0"/>
        <w:jc w:val="left"/>
        <w:rPr>
          <w:rFonts w:cs="Times"/>
          <w:lang w:eastAsia="zh-CN"/>
        </w:rPr>
      </w:pPr>
      <w:r w:rsidRPr="00FC2A54">
        <w:rPr>
          <w:rFonts w:cs="Times"/>
          <w:lang w:eastAsia="zh-CN"/>
        </w:rPr>
        <w:t>FFS: how to determine the NF option.</w:t>
      </w:r>
    </w:p>
    <w:p w14:paraId="5557E43D" w14:textId="77777777" w:rsidR="00945F9A" w:rsidRPr="00FC2A54" w:rsidRDefault="00945F9A" w:rsidP="00945F9A">
      <w:pPr>
        <w:pStyle w:val="ListParagraph"/>
        <w:numPr>
          <w:ilvl w:val="0"/>
          <w:numId w:val="46"/>
        </w:numPr>
        <w:autoSpaceDE/>
        <w:autoSpaceDN/>
        <w:adjustRightInd/>
        <w:snapToGrid/>
        <w:spacing w:after="0"/>
        <w:contextualSpacing w:val="0"/>
        <w:jc w:val="left"/>
        <w:rPr>
          <w:rFonts w:cs="Times"/>
          <w:lang w:eastAsia="zh-CN"/>
        </w:rPr>
      </w:pPr>
      <w:r w:rsidRPr="00FC2A54">
        <w:rPr>
          <w:rFonts w:cs="Times"/>
          <w:lang w:eastAsia="zh-CN"/>
        </w:rPr>
        <w:t>The values provided is for the purpose of studying coverage of LP-WUS, and it can be further revisited depending on the receiver architecture discussion.</w:t>
      </w:r>
    </w:p>
    <w:p w14:paraId="27DBCB2F" w14:textId="77777777" w:rsidR="00945F9A" w:rsidRDefault="00945F9A" w:rsidP="00945F9A">
      <w:pPr>
        <w:spacing w:after="0"/>
        <w:rPr>
          <w:lang w:eastAsia="x-none"/>
        </w:rPr>
      </w:pPr>
    </w:p>
    <w:p w14:paraId="360E8771" w14:textId="77777777" w:rsidR="00945F9A" w:rsidRPr="00FC2A54" w:rsidRDefault="00945F9A" w:rsidP="00945F9A">
      <w:pPr>
        <w:spacing w:after="0"/>
        <w:rPr>
          <w:rFonts w:cs="Times"/>
          <w:b/>
          <w:highlight w:val="green"/>
          <w:lang w:eastAsia="x-none"/>
        </w:rPr>
      </w:pPr>
      <w:r w:rsidRPr="00FC2A54">
        <w:rPr>
          <w:rFonts w:cs="Times"/>
          <w:b/>
          <w:highlight w:val="green"/>
          <w:lang w:eastAsia="x-none"/>
        </w:rPr>
        <w:t>Agreement</w:t>
      </w:r>
    </w:p>
    <w:p w14:paraId="666ECAD2" w14:textId="77777777" w:rsidR="00945F9A" w:rsidRPr="00FC2A54" w:rsidRDefault="00945F9A" w:rsidP="00945F9A">
      <w:pPr>
        <w:spacing w:after="0"/>
        <w:rPr>
          <w:szCs w:val="20"/>
          <w:lang w:eastAsia="zh-CN"/>
        </w:rPr>
      </w:pPr>
      <w:r w:rsidRPr="00FC2A54">
        <w:rPr>
          <w:szCs w:val="20"/>
          <w:lang w:eastAsia="zh-CN"/>
        </w:rPr>
        <w:t>For the performance evaluations of LP-WUS candidate designs, it is assumed that</w:t>
      </w:r>
    </w:p>
    <w:p w14:paraId="4367D326" w14:textId="77777777" w:rsidR="00945F9A" w:rsidRPr="00FC2A54" w:rsidRDefault="00945F9A" w:rsidP="00945F9A">
      <w:pPr>
        <w:pStyle w:val="ListParagraph"/>
        <w:numPr>
          <w:ilvl w:val="0"/>
          <w:numId w:val="47"/>
        </w:numPr>
        <w:autoSpaceDE/>
        <w:autoSpaceDN/>
        <w:adjustRightInd/>
        <w:snapToGrid/>
        <w:spacing w:after="0"/>
        <w:contextualSpacing w:val="0"/>
        <w:jc w:val="left"/>
        <w:rPr>
          <w:szCs w:val="20"/>
          <w:lang w:eastAsia="zh-CN"/>
        </w:rPr>
      </w:pPr>
      <w:r w:rsidRPr="00FC2A54">
        <w:rPr>
          <w:lang w:eastAsia="zh-CN"/>
        </w:rPr>
        <w:t>The miss-detection rate (MDR) of LP-WUS [1%],</w:t>
      </w:r>
    </w:p>
    <w:p w14:paraId="011C3220" w14:textId="77777777" w:rsidR="00945F9A" w:rsidRPr="00FC2A54" w:rsidRDefault="00945F9A" w:rsidP="00945F9A">
      <w:pPr>
        <w:pStyle w:val="ListParagraph"/>
        <w:numPr>
          <w:ilvl w:val="0"/>
          <w:numId w:val="47"/>
        </w:numPr>
        <w:autoSpaceDE/>
        <w:autoSpaceDN/>
        <w:adjustRightInd/>
        <w:snapToGrid/>
        <w:spacing w:after="0"/>
        <w:contextualSpacing w:val="0"/>
        <w:jc w:val="left"/>
        <w:rPr>
          <w:lang w:eastAsia="zh-CN"/>
        </w:rPr>
      </w:pPr>
      <w:r w:rsidRPr="00FC2A54">
        <w:rPr>
          <w:lang w:eastAsia="zh-CN"/>
        </w:rPr>
        <w:t>The false-alarm rate (FAR) of LP-WUS</w:t>
      </w:r>
    </w:p>
    <w:p w14:paraId="31BB9685" w14:textId="77777777" w:rsidR="00945F9A" w:rsidRPr="00FC2A54" w:rsidRDefault="00945F9A" w:rsidP="00945F9A">
      <w:pPr>
        <w:pStyle w:val="ListParagraph"/>
        <w:numPr>
          <w:ilvl w:val="1"/>
          <w:numId w:val="47"/>
        </w:numPr>
        <w:autoSpaceDE/>
        <w:autoSpaceDN/>
        <w:adjustRightInd/>
        <w:snapToGrid/>
        <w:spacing w:after="0"/>
        <w:contextualSpacing w:val="0"/>
        <w:jc w:val="left"/>
        <w:rPr>
          <w:szCs w:val="20"/>
          <w:lang w:eastAsia="zh-CN"/>
        </w:rPr>
      </w:pPr>
      <w:r w:rsidRPr="00FC2A54">
        <w:rPr>
          <w:lang w:eastAsia="zh-CN"/>
        </w:rPr>
        <w:t>[0.1%, 1%, 10%]</w:t>
      </w:r>
    </w:p>
    <w:p w14:paraId="048A3C32" w14:textId="77777777" w:rsidR="00945F9A" w:rsidRPr="00FC2A54" w:rsidRDefault="00945F9A" w:rsidP="00945F9A">
      <w:pPr>
        <w:pStyle w:val="ListParagraph"/>
        <w:numPr>
          <w:ilvl w:val="1"/>
          <w:numId w:val="47"/>
        </w:numPr>
        <w:autoSpaceDE/>
        <w:autoSpaceDN/>
        <w:adjustRightInd/>
        <w:snapToGrid/>
        <w:spacing w:after="0"/>
        <w:contextualSpacing w:val="0"/>
        <w:jc w:val="left"/>
        <w:rPr>
          <w:lang w:eastAsia="zh-CN"/>
        </w:rPr>
      </w:pPr>
      <w:r w:rsidRPr="00FC2A54">
        <w:rPr>
          <w:lang w:eastAsia="zh-CN"/>
        </w:rPr>
        <w:t>Other values are not precluded for studying reported by companies</w:t>
      </w:r>
    </w:p>
    <w:p w14:paraId="4633FAE8" w14:textId="77777777" w:rsidR="00945F9A" w:rsidRPr="00FC2A54" w:rsidRDefault="00945F9A" w:rsidP="00945F9A">
      <w:pPr>
        <w:pStyle w:val="ListParagraph"/>
        <w:numPr>
          <w:ilvl w:val="0"/>
          <w:numId w:val="47"/>
        </w:numPr>
        <w:autoSpaceDE/>
        <w:autoSpaceDN/>
        <w:adjustRightInd/>
        <w:snapToGrid/>
        <w:spacing w:after="0"/>
        <w:contextualSpacing w:val="0"/>
        <w:jc w:val="left"/>
        <w:rPr>
          <w:lang w:eastAsia="zh-CN"/>
        </w:rPr>
      </w:pPr>
      <w:r w:rsidRPr="00FC2A54">
        <w:rPr>
          <w:lang w:eastAsia="zh-CN"/>
        </w:rPr>
        <w:t xml:space="preserve">Note: if LP-WUS </w:t>
      </w:r>
      <w:r w:rsidRPr="00FC2A54">
        <w:rPr>
          <w:bCs/>
          <w:lang w:eastAsia="zh-CN"/>
        </w:rPr>
        <w:t xml:space="preserve">for wake-up indication </w:t>
      </w:r>
      <w:r w:rsidRPr="00FC2A54">
        <w:rPr>
          <w:lang w:eastAsia="zh-CN"/>
        </w:rPr>
        <w:t>consists of two parts or even multiple parts, the proposed MDR/FAR should take into account the reception performance of the two or more parts jointly</w:t>
      </w:r>
    </w:p>
    <w:p w14:paraId="532D62F8" w14:textId="77777777" w:rsidR="00945F9A" w:rsidRPr="00FC2A54" w:rsidRDefault="00945F9A" w:rsidP="00945F9A">
      <w:pPr>
        <w:pStyle w:val="ListParagraph"/>
        <w:numPr>
          <w:ilvl w:val="0"/>
          <w:numId w:val="47"/>
        </w:numPr>
        <w:autoSpaceDE/>
        <w:autoSpaceDN/>
        <w:adjustRightInd/>
        <w:snapToGrid/>
        <w:spacing w:after="0"/>
        <w:contextualSpacing w:val="0"/>
        <w:jc w:val="left"/>
        <w:rPr>
          <w:lang w:eastAsia="zh-CN"/>
        </w:rPr>
      </w:pPr>
      <w:r w:rsidRPr="00FC2A54">
        <w:rPr>
          <w:lang w:eastAsia="zh-CN"/>
        </w:rPr>
        <w:t>The above values applied in both RRC CONNECTED and IDLE/INACTIVE mode.</w:t>
      </w:r>
    </w:p>
    <w:p w14:paraId="0F3AAD99" w14:textId="77777777" w:rsidR="00945F9A" w:rsidRPr="00FC2A54" w:rsidRDefault="00945F9A" w:rsidP="00945F9A">
      <w:pPr>
        <w:pStyle w:val="ListParagraph"/>
        <w:numPr>
          <w:ilvl w:val="0"/>
          <w:numId w:val="47"/>
        </w:numPr>
        <w:autoSpaceDE/>
        <w:autoSpaceDN/>
        <w:adjustRightInd/>
        <w:snapToGrid/>
        <w:spacing w:after="0"/>
        <w:contextualSpacing w:val="0"/>
        <w:jc w:val="left"/>
        <w:rPr>
          <w:lang w:eastAsia="zh-CN"/>
        </w:rPr>
      </w:pPr>
      <w:r w:rsidRPr="00FC2A54">
        <w:rPr>
          <w:lang w:eastAsia="zh-CN"/>
        </w:rPr>
        <w:t>FFS FAR requirement based on the study outcome of the impact of FAR on power consumption / power saving gain / system overhead</w:t>
      </w:r>
    </w:p>
    <w:p w14:paraId="59227077" w14:textId="77777777" w:rsidR="00945F9A" w:rsidRPr="00FC2A54" w:rsidRDefault="00945F9A" w:rsidP="00945F9A">
      <w:pPr>
        <w:pStyle w:val="ListParagraph"/>
        <w:numPr>
          <w:ilvl w:val="0"/>
          <w:numId w:val="47"/>
        </w:numPr>
        <w:autoSpaceDE/>
        <w:autoSpaceDN/>
        <w:adjustRightInd/>
        <w:snapToGrid/>
        <w:spacing w:after="0"/>
        <w:contextualSpacing w:val="0"/>
        <w:jc w:val="left"/>
        <w:rPr>
          <w:lang w:eastAsia="zh-CN"/>
        </w:rPr>
      </w:pPr>
      <w:r w:rsidRPr="00FC2A54">
        <w:rPr>
          <w:lang w:eastAsia="zh-CN"/>
        </w:rPr>
        <w:t>FFS: Note: FAR should be evaluated both in the absence of gNB transmissions and in the presence of transmissions from gNB. Proponent to provide the details.</w:t>
      </w:r>
    </w:p>
    <w:p w14:paraId="194173AD" w14:textId="77777777" w:rsidR="00945F9A" w:rsidRDefault="00945F9A" w:rsidP="00945F9A">
      <w:pPr>
        <w:spacing w:after="0"/>
        <w:rPr>
          <w:lang w:eastAsia="x-none"/>
        </w:rPr>
      </w:pPr>
    </w:p>
    <w:p w14:paraId="7EFF83A5" w14:textId="77777777" w:rsidR="00945F9A" w:rsidRPr="00FC2A54" w:rsidRDefault="00945F9A" w:rsidP="00945F9A">
      <w:pPr>
        <w:spacing w:after="0"/>
        <w:rPr>
          <w:rFonts w:cs="Times"/>
          <w:b/>
          <w:highlight w:val="green"/>
          <w:lang w:eastAsia="x-none"/>
        </w:rPr>
      </w:pPr>
      <w:r w:rsidRPr="00FC2A54">
        <w:rPr>
          <w:rFonts w:cs="Times"/>
          <w:b/>
          <w:highlight w:val="green"/>
          <w:lang w:eastAsia="x-none"/>
        </w:rPr>
        <w:t>Agreement</w:t>
      </w:r>
    </w:p>
    <w:p w14:paraId="2B6A3BF1" w14:textId="77777777" w:rsidR="00945F9A" w:rsidRPr="00365255" w:rsidRDefault="00945F9A" w:rsidP="00945F9A">
      <w:pPr>
        <w:shd w:val="clear" w:color="auto" w:fill="FFFFFF"/>
        <w:spacing w:after="0"/>
        <w:rPr>
          <w:rFonts w:eastAsia="Times New Roman" w:cs="Times"/>
          <w:szCs w:val="20"/>
          <w:lang w:eastAsia="ko-KR"/>
        </w:rPr>
      </w:pPr>
      <w:r w:rsidRPr="00365255">
        <w:rPr>
          <w:rFonts w:eastAsia="Times New Roman" w:cs="Times"/>
          <w:szCs w:val="20"/>
          <w:bdr w:val="none" w:sz="0" w:space="0" w:color="auto" w:frame="1"/>
          <w:lang w:eastAsia="ko-KR"/>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6233"/>
      </w:tblGrid>
      <w:tr w:rsidR="00945F9A" w:rsidRPr="00F521DC" w14:paraId="36C80FF1" w14:textId="77777777" w:rsidTr="00EE256B">
        <w:tc>
          <w:tcPr>
            <w:tcW w:w="1650" w:type="pct"/>
            <w:shd w:val="clear" w:color="auto" w:fill="auto"/>
            <w:hideMark/>
          </w:tcPr>
          <w:p w14:paraId="258A4EB7" w14:textId="77777777" w:rsidR="00945F9A" w:rsidRPr="00365255" w:rsidRDefault="00945F9A" w:rsidP="00945F9A">
            <w:pPr>
              <w:spacing w:after="0"/>
              <w:rPr>
                <w:rFonts w:eastAsia="Malgun Gothic" w:cs="Times"/>
                <w:szCs w:val="20"/>
                <w:lang w:eastAsia="ko-KR"/>
              </w:rPr>
            </w:pPr>
            <w:r w:rsidRPr="00F521DC">
              <w:rPr>
                <w:rFonts w:eastAsia="Malgun Gothic" w:cs="Times"/>
                <w:b/>
                <w:bCs/>
                <w:szCs w:val="20"/>
                <w:bdr w:val="none" w:sz="0" w:space="0" w:color="auto" w:frame="1"/>
                <w:lang w:eastAsia="ko-KR"/>
              </w:rPr>
              <w:t>Performance Metric</w:t>
            </w:r>
          </w:p>
        </w:tc>
        <w:tc>
          <w:tcPr>
            <w:tcW w:w="3300" w:type="pct"/>
            <w:shd w:val="clear" w:color="auto" w:fill="auto"/>
            <w:hideMark/>
          </w:tcPr>
          <w:p w14:paraId="45FA84DE" w14:textId="77777777" w:rsidR="00945F9A" w:rsidRPr="00365255" w:rsidRDefault="00945F9A" w:rsidP="00945F9A">
            <w:pPr>
              <w:spacing w:after="0"/>
              <w:rPr>
                <w:rFonts w:eastAsia="Malgun Gothic" w:cs="Times"/>
                <w:szCs w:val="20"/>
                <w:lang w:eastAsia="ko-KR"/>
              </w:rPr>
            </w:pPr>
            <w:r w:rsidRPr="00F521DC">
              <w:rPr>
                <w:rFonts w:eastAsia="Malgun Gothic" w:cs="Times"/>
                <w:b/>
                <w:bCs/>
                <w:szCs w:val="20"/>
                <w:bdr w:val="none" w:sz="0" w:space="0" w:color="auto" w:frame="1"/>
                <w:lang w:eastAsia="ko-KR"/>
              </w:rPr>
              <w:t>Note</w:t>
            </w:r>
          </w:p>
        </w:tc>
      </w:tr>
      <w:tr w:rsidR="00945F9A" w:rsidRPr="00F521DC" w14:paraId="3DDF1734" w14:textId="77777777" w:rsidTr="00EE256B">
        <w:trPr>
          <w:trHeight w:val="100"/>
        </w:trPr>
        <w:tc>
          <w:tcPr>
            <w:tcW w:w="1650" w:type="pct"/>
            <w:shd w:val="clear" w:color="auto" w:fill="auto"/>
            <w:hideMark/>
          </w:tcPr>
          <w:p w14:paraId="34185B7B" w14:textId="77777777" w:rsidR="00945F9A" w:rsidRPr="00365255" w:rsidRDefault="00945F9A" w:rsidP="00945F9A">
            <w:pPr>
              <w:spacing w:after="0"/>
              <w:rPr>
                <w:rFonts w:eastAsia="Malgun Gothic" w:cs="Times"/>
                <w:szCs w:val="20"/>
                <w:lang w:eastAsia="ko-KR"/>
              </w:rPr>
            </w:pPr>
            <w:r w:rsidRPr="00365255">
              <w:rPr>
                <w:rFonts w:eastAsia="Malgun Gothic" w:cs="Times"/>
                <w:szCs w:val="20"/>
                <w:bdr w:val="none" w:sz="0" w:space="0" w:color="auto" w:frame="1"/>
                <w:lang w:eastAsia="ko-KR"/>
              </w:rPr>
              <w:t>System overhead</w:t>
            </w:r>
          </w:p>
        </w:tc>
        <w:tc>
          <w:tcPr>
            <w:tcW w:w="3300" w:type="pct"/>
            <w:shd w:val="clear" w:color="auto" w:fill="auto"/>
            <w:hideMark/>
          </w:tcPr>
          <w:p w14:paraId="257A49BD" w14:textId="77777777" w:rsidR="00945F9A" w:rsidRPr="00365255" w:rsidRDefault="00945F9A" w:rsidP="00945F9A">
            <w:pPr>
              <w:spacing w:after="0"/>
              <w:rPr>
                <w:rFonts w:eastAsia="Malgun Gothic" w:cs="Times"/>
                <w:szCs w:val="20"/>
                <w:lang w:eastAsia="ko-KR"/>
              </w:rPr>
            </w:pPr>
            <w:r w:rsidRPr="00365255">
              <w:rPr>
                <w:rFonts w:eastAsia="Malgun Gothic" w:cs="Times"/>
                <w:szCs w:val="20"/>
                <w:bdr w:val="none" w:sz="0" w:space="0" w:color="auto" w:frame="1"/>
                <w:lang w:eastAsia="ko-KR"/>
              </w:rPr>
              <w:t>expressed as percentage of used part of all REs for LP-WUS (including guard band or time or others resource used for LP-WUR if any) among all resources</w:t>
            </w:r>
          </w:p>
          <w:p w14:paraId="5F6B9925" w14:textId="77777777" w:rsidR="00945F9A" w:rsidRPr="00365255" w:rsidRDefault="00945F9A" w:rsidP="00945F9A">
            <w:pPr>
              <w:spacing w:after="0"/>
              <w:rPr>
                <w:rFonts w:eastAsia="Malgun Gothic" w:cs="Times"/>
                <w:szCs w:val="20"/>
                <w:lang w:eastAsia="ko-KR"/>
              </w:rPr>
            </w:pPr>
            <w:r w:rsidRPr="00365255">
              <w:rPr>
                <w:rFonts w:eastAsia="Malgun Gothic" w:cs="Times"/>
                <w:szCs w:val="20"/>
                <w:bdr w:val="none" w:sz="0" w:space="0" w:color="auto" w:frame="1"/>
                <w:lang w:eastAsia="ko-KR"/>
              </w:rPr>
              <w:t>Other assumptions related to the system overhead analysis can be reported, e.g., the LP-WUR raw data rate evaluated in the coverage evaluations.</w:t>
            </w:r>
          </w:p>
        </w:tc>
      </w:tr>
      <w:tr w:rsidR="00945F9A" w:rsidRPr="00F521DC" w14:paraId="61794D46" w14:textId="77777777" w:rsidTr="00EE256B">
        <w:trPr>
          <w:trHeight w:val="100"/>
        </w:trPr>
        <w:tc>
          <w:tcPr>
            <w:tcW w:w="1650" w:type="pct"/>
            <w:shd w:val="clear" w:color="auto" w:fill="auto"/>
            <w:hideMark/>
          </w:tcPr>
          <w:p w14:paraId="3289FBE9" w14:textId="77777777" w:rsidR="00945F9A" w:rsidRPr="00365255" w:rsidRDefault="00945F9A" w:rsidP="00945F9A">
            <w:pPr>
              <w:spacing w:after="0"/>
              <w:rPr>
                <w:rFonts w:eastAsia="Malgun Gothic" w:cs="Times"/>
                <w:szCs w:val="20"/>
                <w:lang w:eastAsia="ko-KR"/>
              </w:rPr>
            </w:pPr>
            <w:r w:rsidRPr="00365255">
              <w:rPr>
                <w:rFonts w:eastAsia="Malgun Gothic" w:cs="Times"/>
                <w:szCs w:val="20"/>
                <w:bdr w:val="none" w:sz="0" w:space="0" w:color="auto" w:frame="1"/>
                <w:lang w:eastAsia="ko-KR"/>
              </w:rPr>
              <w:t>FFS: Capacity impact</w:t>
            </w:r>
          </w:p>
        </w:tc>
        <w:tc>
          <w:tcPr>
            <w:tcW w:w="3300" w:type="pct"/>
            <w:shd w:val="clear" w:color="auto" w:fill="auto"/>
            <w:hideMark/>
          </w:tcPr>
          <w:p w14:paraId="7291E133" w14:textId="77777777" w:rsidR="00945F9A" w:rsidRPr="00365255" w:rsidRDefault="00945F9A" w:rsidP="00945F9A">
            <w:pPr>
              <w:spacing w:after="0"/>
              <w:rPr>
                <w:rFonts w:eastAsia="Malgun Gothic" w:cs="Times"/>
                <w:szCs w:val="20"/>
                <w:lang w:eastAsia="ko-KR"/>
              </w:rPr>
            </w:pPr>
            <w:r w:rsidRPr="00365255">
              <w:rPr>
                <w:rFonts w:eastAsia="Malgun Gothic" w:cs="Times"/>
                <w:szCs w:val="20"/>
                <w:bdr w:val="none" w:sz="0" w:space="0" w:color="auto" w:frame="1"/>
                <w:lang w:eastAsia="ko-KR"/>
              </w:rPr>
              <w:t>[Evaluate the system capacity impact due to introducing of LP-WUS]</w:t>
            </w:r>
          </w:p>
        </w:tc>
      </w:tr>
      <w:tr w:rsidR="00945F9A" w:rsidRPr="00F521DC" w14:paraId="3B3288AE" w14:textId="77777777" w:rsidTr="00EE256B">
        <w:trPr>
          <w:trHeight w:val="100"/>
        </w:trPr>
        <w:tc>
          <w:tcPr>
            <w:tcW w:w="1650" w:type="pct"/>
            <w:shd w:val="clear" w:color="auto" w:fill="auto"/>
            <w:hideMark/>
          </w:tcPr>
          <w:p w14:paraId="05965811" w14:textId="77777777" w:rsidR="00945F9A" w:rsidRPr="00365255" w:rsidRDefault="00945F9A" w:rsidP="00945F9A">
            <w:pPr>
              <w:spacing w:after="0"/>
              <w:rPr>
                <w:rFonts w:eastAsia="Malgun Gothic" w:cs="Times"/>
                <w:szCs w:val="20"/>
                <w:lang w:eastAsia="ko-KR"/>
              </w:rPr>
            </w:pPr>
            <w:r w:rsidRPr="00365255">
              <w:rPr>
                <w:rFonts w:eastAsia="Malgun Gothic" w:cs="Times"/>
                <w:szCs w:val="20"/>
                <w:bdr w:val="none" w:sz="0" w:space="0" w:color="auto" w:frame="1"/>
                <w:lang w:eastAsia="ko-KR"/>
              </w:rPr>
              <w:t>FFS: NW power consumption / Energy Efficiency</w:t>
            </w:r>
          </w:p>
        </w:tc>
        <w:tc>
          <w:tcPr>
            <w:tcW w:w="3300" w:type="pct"/>
            <w:shd w:val="clear" w:color="auto" w:fill="auto"/>
            <w:hideMark/>
          </w:tcPr>
          <w:p w14:paraId="73BD2B49" w14:textId="77777777" w:rsidR="00945F9A" w:rsidRPr="00365255" w:rsidRDefault="00945F9A" w:rsidP="00945F9A">
            <w:pPr>
              <w:spacing w:after="0"/>
              <w:rPr>
                <w:rFonts w:eastAsia="Malgun Gothic" w:cs="Times"/>
                <w:szCs w:val="20"/>
                <w:lang w:eastAsia="ko-KR"/>
              </w:rPr>
            </w:pPr>
            <w:r w:rsidRPr="00365255">
              <w:rPr>
                <w:rFonts w:eastAsia="Malgun Gothic" w:cs="Times"/>
                <w:szCs w:val="20"/>
                <w:bdr w:val="none" w:sz="0" w:space="0" w:color="auto" w:frame="1"/>
                <w:lang w:eastAsia="ko-KR"/>
              </w:rPr>
              <w:t>[Impact of LP-WUS/WUR operation on gNB energy consumption as performance metric in system impact analysis.]</w:t>
            </w:r>
          </w:p>
        </w:tc>
      </w:tr>
    </w:tbl>
    <w:p w14:paraId="1CB24A1D" w14:textId="77777777" w:rsidR="00945F9A" w:rsidRPr="00365255" w:rsidRDefault="00945F9A" w:rsidP="00945F9A">
      <w:pPr>
        <w:shd w:val="clear" w:color="auto" w:fill="FFFFFF"/>
        <w:spacing w:after="0"/>
        <w:rPr>
          <w:rFonts w:eastAsia="Times New Roman" w:cs="Times"/>
          <w:szCs w:val="20"/>
          <w:lang w:eastAsia="ko-KR"/>
        </w:rPr>
      </w:pPr>
      <w:r w:rsidRPr="00365255">
        <w:rPr>
          <w:rFonts w:eastAsia="Times New Roman" w:cs="Times"/>
          <w:szCs w:val="20"/>
          <w:bdr w:val="none" w:sz="0" w:space="0" w:color="auto" w:frame="1"/>
          <w:lang w:eastAsia="ko-KR"/>
        </w:rPr>
        <w:t> For power and latency evaluation of the LP-WUS,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6233"/>
      </w:tblGrid>
      <w:tr w:rsidR="00945F9A" w:rsidRPr="00F521DC" w14:paraId="0C4C4F54" w14:textId="77777777" w:rsidTr="00EE256B">
        <w:tc>
          <w:tcPr>
            <w:tcW w:w="1650" w:type="pct"/>
            <w:shd w:val="clear" w:color="auto" w:fill="auto"/>
            <w:hideMark/>
          </w:tcPr>
          <w:p w14:paraId="7ED1F846" w14:textId="77777777" w:rsidR="00945F9A" w:rsidRPr="00365255" w:rsidRDefault="00945F9A" w:rsidP="00945F9A">
            <w:pPr>
              <w:spacing w:after="0"/>
              <w:rPr>
                <w:rFonts w:eastAsia="Malgun Gothic" w:cs="Times"/>
                <w:szCs w:val="20"/>
                <w:lang w:eastAsia="ko-KR"/>
              </w:rPr>
            </w:pPr>
            <w:r w:rsidRPr="00365255">
              <w:rPr>
                <w:rFonts w:eastAsia="Malgun Gothic" w:cs="Times"/>
                <w:szCs w:val="20"/>
                <w:bdr w:val="none" w:sz="0" w:space="0" w:color="auto" w:frame="1"/>
                <w:lang w:eastAsia="ko-KR"/>
              </w:rPr>
              <w:t> </w:t>
            </w:r>
            <w:r w:rsidRPr="00F521DC">
              <w:rPr>
                <w:rFonts w:eastAsia="Malgun Gothic" w:cs="Times"/>
                <w:b/>
                <w:bCs/>
                <w:szCs w:val="20"/>
                <w:bdr w:val="none" w:sz="0" w:space="0" w:color="auto" w:frame="1"/>
                <w:lang w:eastAsia="ko-KR"/>
              </w:rPr>
              <w:t>Performance Metric</w:t>
            </w:r>
          </w:p>
        </w:tc>
        <w:tc>
          <w:tcPr>
            <w:tcW w:w="3300" w:type="pct"/>
            <w:shd w:val="clear" w:color="auto" w:fill="auto"/>
            <w:hideMark/>
          </w:tcPr>
          <w:p w14:paraId="582E890B" w14:textId="77777777" w:rsidR="00945F9A" w:rsidRPr="00365255" w:rsidRDefault="00945F9A" w:rsidP="00945F9A">
            <w:pPr>
              <w:spacing w:after="0"/>
              <w:rPr>
                <w:rFonts w:eastAsia="Malgun Gothic" w:cs="Times"/>
                <w:szCs w:val="20"/>
                <w:lang w:eastAsia="ko-KR"/>
              </w:rPr>
            </w:pPr>
            <w:r w:rsidRPr="00F521DC">
              <w:rPr>
                <w:rFonts w:eastAsia="Malgun Gothic" w:cs="Times"/>
                <w:b/>
                <w:bCs/>
                <w:szCs w:val="20"/>
                <w:bdr w:val="none" w:sz="0" w:space="0" w:color="auto" w:frame="1"/>
                <w:lang w:eastAsia="ko-KR"/>
              </w:rPr>
              <w:t>Note</w:t>
            </w:r>
          </w:p>
        </w:tc>
      </w:tr>
      <w:tr w:rsidR="00945F9A" w:rsidRPr="00F521DC" w14:paraId="3B8FA02B" w14:textId="77777777" w:rsidTr="00EE256B">
        <w:trPr>
          <w:trHeight w:val="100"/>
        </w:trPr>
        <w:tc>
          <w:tcPr>
            <w:tcW w:w="1650" w:type="pct"/>
            <w:shd w:val="clear" w:color="auto" w:fill="auto"/>
            <w:hideMark/>
          </w:tcPr>
          <w:p w14:paraId="668C054E" w14:textId="77777777" w:rsidR="00945F9A" w:rsidRPr="00365255" w:rsidRDefault="00945F9A" w:rsidP="00945F9A">
            <w:pPr>
              <w:spacing w:after="0"/>
              <w:rPr>
                <w:rFonts w:eastAsia="Malgun Gothic" w:cs="Times"/>
                <w:szCs w:val="20"/>
                <w:lang w:eastAsia="ko-KR"/>
              </w:rPr>
            </w:pPr>
            <w:r w:rsidRPr="00365255">
              <w:rPr>
                <w:rFonts w:eastAsia="Malgun Gothic" w:cs="Times"/>
                <w:szCs w:val="20"/>
                <w:bdr w:val="none" w:sz="0" w:space="0" w:color="auto" w:frame="1"/>
                <w:lang w:eastAsia="ko-KR"/>
              </w:rPr>
              <w:t>Power consumption</w:t>
            </w:r>
          </w:p>
        </w:tc>
        <w:tc>
          <w:tcPr>
            <w:tcW w:w="3300" w:type="pct"/>
            <w:shd w:val="clear" w:color="auto" w:fill="auto"/>
            <w:hideMark/>
          </w:tcPr>
          <w:p w14:paraId="24B47F98" w14:textId="77777777" w:rsidR="00945F9A" w:rsidRPr="00365255" w:rsidRDefault="00945F9A" w:rsidP="00945F9A">
            <w:pPr>
              <w:spacing w:after="0"/>
              <w:rPr>
                <w:rFonts w:eastAsia="Malgun Gothic" w:cs="Times"/>
                <w:szCs w:val="20"/>
                <w:lang w:eastAsia="ko-KR"/>
              </w:rPr>
            </w:pPr>
            <w:r w:rsidRPr="00365255">
              <w:rPr>
                <w:rFonts w:eastAsia="Malgun Gothic" w:cs="Times"/>
                <w:szCs w:val="20"/>
                <w:bdr w:val="none" w:sz="0" w:space="0" w:color="auto" w:frame="1"/>
                <w:lang w:eastAsia="ko-KR"/>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945F9A" w:rsidRPr="00F521DC" w14:paraId="3E6A1D7D" w14:textId="77777777" w:rsidTr="00EE256B">
        <w:trPr>
          <w:trHeight w:val="100"/>
        </w:trPr>
        <w:tc>
          <w:tcPr>
            <w:tcW w:w="1650" w:type="pct"/>
            <w:shd w:val="clear" w:color="auto" w:fill="auto"/>
            <w:hideMark/>
          </w:tcPr>
          <w:p w14:paraId="10006312" w14:textId="77777777" w:rsidR="00945F9A" w:rsidRPr="00365255" w:rsidRDefault="00945F9A" w:rsidP="00945F9A">
            <w:pPr>
              <w:spacing w:after="0"/>
              <w:rPr>
                <w:rFonts w:eastAsia="Malgun Gothic" w:cs="Times"/>
                <w:szCs w:val="20"/>
                <w:lang w:eastAsia="ko-KR"/>
              </w:rPr>
            </w:pPr>
            <w:r w:rsidRPr="00365255">
              <w:rPr>
                <w:rFonts w:eastAsia="Malgun Gothic" w:cs="Times"/>
                <w:szCs w:val="20"/>
                <w:bdr w:val="none" w:sz="0" w:space="0" w:color="auto" w:frame="1"/>
                <w:lang w:eastAsia="ko-KR"/>
              </w:rPr>
              <w:t>Latency</w:t>
            </w:r>
          </w:p>
        </w:tc>
        <w:tc>
          <w:tcPr>
            <w:tcW w:w="3300" w:type="pct"/>
            <w:shd w:val="clear" w:color="auto" w:fill="auto"/>
            <w:hideMark/>
          </w:tcPr>
          <w:p w14:paraId="79E56E05" w14:textId="77777777" w:rsidR="00945F9A" w:rsidRPr="00365255" w:rsidRDefault="00945F9A" w:rsidP="00945F9A">
            <w:pPr>
              <w:spacing w:after="0"/>
              <w:rPr>
                <w:rFonts w:eastAsia="Malgun Gothic" w:cs="Times"/>
                <w:szCs w:val="20"/>
                <w:lang w:eastAsia="ko-KR"/>
              </w:rPr>
            </w:pPr>
            <w:r w:rsidRPr="00365255">
              <w:rPr>
                <w:rFonts w:eastAsia="Malgun Gothic" w:cs="Times"/>
                <w:szCs w:val="20"/>
                <w:bdr w:val="none" w:sz="0" w:space="0" w:color="auto" w:frame="1"/>
                <w:lang w:eastAsia="ko-KR"/>
              </w:rPr>
              <w:t>For IDLE/INACTIVE state, the latency is the time interval between the data arrival time at the gNB and the time of the first PO UE can [monitor/detect] the paging message</w:t>
            </w:r>
          </w:p>
          <w:p w14:paraId="71BAB6C4" w14:textId="77777777" w:rsidR="00945F9A" w:rsidRPr="00365255" w:rsidRDefault="00945F9A" w:rsidP="00945F9A">
            <w:pPr>
              <w:numPr>
                <w:ilvl w:val="0"/>
                <w:numId w:val="48"/>
              </w:numPr>
              <w:autoSpaceDE/>
              <w:autoSpaceDN/>
              <w:adjustRightInd/>
              <w:snapToGrid/>
              <w:spacing w:after="0"/>
              <w:ind w:left="528" w:hanging="284"/>
              <w:jc w:val="left"/>
              <w:rPr>
                <w:rFonts w:eastAsia="Malgun Gothic" w:cs="Times"/>
                <w:szCs w:val="20"/>
                <w:lang w:eastAsia="ko-KR"/>
              </w:rPr>
            </w:pPr>
            <w:r w:rsidRPr="00365255">
              <w:rPr>
                <w:rFonts w:eastAsia="Malgun Gothic" w:cs="Times"/>
                <w:szCs w:val="20"/>
                <w:bdr w:val="none" w:sz="0" w:space="0" w:color="auto" w:frame="1"/>
                <w:lang w:eastAsia="ko-KR"/>
              </w:rPr>
              <w:t xml:space="preserve">FFS: if UE is not required to monitor a PO after wake-up, e.g., latency is the time interval between the data arrival time </w:t>
            </w:r>
            <w:r w:rsidRPr="00365255">
              <w:rPr>
                <w:rFonts w:eastAsia="Malgun Gothic" w:cs="Times"/>
                <w:szCs w:val="20"/>
                <w:bdr w:val="none" w:sz="0" w:space="0" w:color="auto" w:frame="1"/>
                <w:lang w:eastAsia="ko-KR"/>
              </w:rPr>
              <w:lastRenderedPageBreak/>
              <w:t>at the gNB and the time UE transmits the PRACH after LP-WUS detection.</w:t>
            </w:r>
          </w:p>
          <w:p w14:paraId="23026E46" w14:textId="77777777" w:rsidR="00945F9A" w:rsidRPr="00365255" w:rsidRDefault="00945F9A" w:rsidP="00945F9A">
            <w:pPr>
              <w:numPr>
                <w:ilvl w:val="0"/>
                <w:numId w:val="48"/>
              </w:numPr>
              <w:autoSpaceDE/>
              <w:autoSpaceDN/>
              <w:adjustRightInd/>
              <w:snapToGrid/>
              <w:spacing w:after="0"/>
              <w:ind w:left="528" w:hanging="284"/>
              <w:jc w:val="left"/>
              <w:rPr>
                <w:rFonts w:eastAsia="Malgun Gothic" w:cs="Times"/>
                <w:szCs w:val="20"/>
                <w:lang w:eastAsia="ko-KR"/>
              </w:rPr>
            </w:pPr>
            <w:r w:rsidRPr="00365255">
              <w:rPr>
                <w:rFonts w:eastAsia="Malgun Gothic" w:cs="Times"/>
                <w:szCs w:val="20"/>
                <w:bdr w:val="none" w:sz="0" w:space="0" w:color="auto" w:frame="1"/>
                <w:lang w:eastAsia="ko-KR"/>
              </w:rPr>
              <w:t>sync/re-sync for main radio is included</w:t>
            </w:r>
          </w:p>
          <w:p w14:paraId="2F4D2AA7" w14:textId="77777777" w:rsidR="00945F9A" w:rsidRPr="00365255" w:rsidRDefault="00945F9A" w:rsidP="00945F9A">
            <w:pPr>
              <w:spacing w:after="0"/>
              <w:rPr>
                <w:rFonts w:eastAsia="Malgun Gothic" w:cs="Times"/>
                <w:szCs w:val="20"/>
                <w:lang w:eastAsia="ko-KR"/>
              </w:rPr>
            </w:pPr>
            <w:r w:rsidRPr="00365255">
              <w:rPr>
                <w:rFonts w:eastAsia="Malgun Gothic" w:cs="Times"/>
                <w:szCs w:val="20"/>
                <w:bdr w:val="none" w:sz="0" w:space="0" w:color="auto" w:frame="1"/>
                <w:lang w:eastAsia="ko-KR"/>
              </w:rPr>
              <w:t>For CONNECTED state, TBD</w:t>
            </w:r>
          </w:p>
        </w:tc>
      </w:tr>
      <w:tr w:rsidR="00945F9A" w:rsidRPr="00F521DC" w14:paraId="4E046B1B" w14:textId="77777777" w:rsidTr="00EE256B">
        <w:trPr>
          <w:trHeight w:val="100"/>
        </w:trPr>
        <w:tc>
          <w:tcPr>
            <w:tcW w:w="1650" w:type="pct"/>
            <w:shd w:val="clear" w:color="auto" w:fill="auto"/>
            <w:hideMark/>
          </w:tcPr>
          <w:p w14:paraId="07FA0F91" w14:textId="77777777" w:rsidR="00945F9A" w:rsidRPr="00365255" w:rsidRDefault="00945F9A" w:rsidP="00945F9A">
            <w:pPr>
              <w:spacing w:after="0"/>
              <w:rPr>
                <w:rFonts w:eastAsia="Malgun Gothic" w:cs="Times"/>
                <w:szCs w:val="20"/>
                <w:lang w:eastAsia="ko-KR"/>
              </w:rPr>
            </w:pPr>
            <w:r w:rsidRPr="00365255">
              <w:rPr>
                <w:rFonts w:eastAsia="Malgun Gothic" w:cs="Times"/>
                <w:szCs w:val="20"/>
                <w:bdr w:val="none" w:sz="0" w:space="0" w:color="auto" w:frame="1"/>
                <w:lang w:eastAsia="ko-KR"/>
              </w:rPr>
              <w:lastRenderedPageBreak/>
              <w:t>FFS: UPT</w:t>
            </w:r>
          </w:p>
        </w:tc>
        <w:tc>
          <w:tcPr>
            <w:tcW w:w="3300" w:type="pct"/>
            <w:shd w:val="clear" w:color="auto" w:fill="auto"/>
            <w:hideMark/>
          </w:tcPr>
          <w:p w14:paraId="1F33E846" w14:textId="77777777" w:rsidR="00945F9A" w:rsidRPr="00365255" w:rsidRDefault="00945F9A" w:rsidP="00945F9A">
            <w:pPr>
              <w:spacing w:after="0"/>
              <w:rPr>
                <w:rFonts w:eastAsia="Malgun Gothic" w:cs="Times"/>
                <w:szCs w:val="20"/>
                <w:lang w:eastAsia="ko-KR"/>
              </w:rPr>
            </w:pPr>
            <w:r w:rsidRPr="00365255">
              <w:rPr>
                <w:rFonts w:eastAsia="Malgun Gothic" w:cs="Times"/>
                <w:szCs w:val="20"/>
                <w:bdr w:val="none" w:sz="0" w:space="0" w:color="auto" w:frame="1"/>
                <w:lang w:eastAsia="ko-KR"/>
              </w:rPr>
              <w:t>FFS</w:t>
            </w:r>
          </w:p>
          <w:p w14:paraId="25627A8E" w14:textId="77777777" w:rsidR="00945F9A" w:rsidRPr="00365255" w:rsidRDefault="00945F9A" w:rsidP="00945F9A">
            <w:pPr>
              <w:spacing w:after="0"/>
              <w:rPr>
                <w:rFonts w:eastAsia="Malgun Gothic" w:cs="Times"/>
                <w:szCs w:val="20"/>
                <w:lang w:eastAsia="ko-KR"/>
              </w:rPr>
            </w:pPr>
            <w:r w:rsidRPr="00365255">
              <w:rPr>
                <w:rFonts w:eastAsia="Malgun Gothic" w:cs="Times"/>
                <w:szCs w:val="20"/>
                <w:bdr w:val="none" w:sz="0" w:space="0" w:color="auto" w:frame="1"/>
                <w:lang w:eastAsia="ko-KR"/>
              </w:rPr>
              <w:t>Note: it is for connected mode purpose.</w:t>
            </w:r>
          </w:p>
        </w:tc>
      </w:tr>
    </w:tbl>
    <w:p w14:paraId="1A8DDCA1" w14:textId="77777777" w:rsidR="00945F9A" w:rsidRPr="00365255" w:rsidRDefault="00945F9A" w:rsidP="00945F9A">
      <w:pPr>
        <w:shd w:val="clear" w:color="auto" w:fill="FFFFFF"/>
        <w:spacing w:after="0"/>
        <w:rPr>
          <w:rFonts w:eastAsia="Times New Roman" w:cs="Times"/>
          <w:szCs w:val="20"/>
          <w:lang w:eastAsia="ko-KR"/>
        </w:rPr>
      </w:pPr>
      <w:r w:rsidRPr="00365255">
        <w:rPr>
          <w:rFonts w:eastAsia="Times New Roman" w:cs="Times"/>
          <w:szCs w:val="20"/>
          <w:bdr w:val="none" w:sz="0" w:space="0" w:color="auto" w:frame="1"/>
          <w:lang w:eastAsia="ko-KR"/>
        </w:rPr>
        <w:t>Companies to report baseline scheme, e.g., PO monitoring with i-DRX, e-DRX, with or without PEI</w:t>
      </w:r>
    </w:p>
    <w:p w14:paraId="4F55BC97" w14:textId="77777777" w:rsidR="00945F9A" w:rsidRPr="00365255" w:rsidRDefault="00945F9A" w:rsidP="00945F9A">
      <w:pPr>
        <w:shd w:val="clear" w:color="auto" w:fill="FFFFFF"/>
        <w:spacing w:after="0"/>
        <w:rPr>
          <w:rFonts w:eastAsia="Times New Roman" w:cs="Times"/>
          <w:szCs w:val="20"/>
          <w:lang w:eastAsia="ko-KR"/>
        </w:rPr>
      </w:pPr>
      <w:r w:rsidRPr="00365255">
        <w:rPr>
          <w:rFonts w:eastAsia="Times New Roman" w:cs="Times"/>
          <w:szCs w:val="20"/>
          <w:bdr w:val="none" w:sz="0" w:space="0" w:color="auto" w:frame="1"/>
          <w:lang w:eastAsia="ko-KR"/>
        </w:rPr>
        <w:t>Companies to report the power consumption / power saving gain considering the FAR impact , latency considering MDR impact</w:t>
      </w:r>
    </w:p>
    <w:p w14:paraId="2730DE39" w14:textId="77777777" w:rsidR="00945F9A" w:rsidRDefault="00945F9A" w:rsidP="00945F9A">
      <w:pPr>
        <w:shd w:val="clear" w:color="auto" w:fill="FFFFFF"/>
        <w:spacing w:after="0"/>
        <w:rPr>
          <w:rFonts w:eastAsia="Times New Roman" w:cs="Times"/>
          <w:szCs w:val="20"/>
          <w:bdr w:val="none" w:sz="0" w:space="0" w:color="auto" w:frame="1"/>
          <w:lang w:eastAsia="ko-KR"/>
        </w:rPr>
      </w:pPr>
      <w:r w:rsidRPr="00365255">
        <w:rPr>
          <w:rFonts w:eastAsia="Times New Roman" w:cs="Times"/>
          <w:szCs w:val="20"/>
          <w:bdr w:val="none" w:sz="0" w:space="0" w:color="auto" w:frame="1"/>
          <w:lang w:eastAsia="ko-KR"/>
        </w:rPr>
        <w:t>Other performance metrics (e.g., mobility) can be reported by companies (if any)</w:t>
      </w:r>
    </w:p>
    <w:p w14:paraId="18CA03BB" w14:textId="77777777" w:rsidR="00945F9A" w:rsidRPr="00365255" w:rsidRDefault="00945F9A" w:rsidP="00945F9A">
      <w:pPr>
        <w:shd w:val="clear" w:color="auto" w:fill="FFFFFF"/>
        <w:spacing w:after="0"/>
        <w:rPr>
          <w:rFonts w:eastAsia="Times New Roman" w:cs="Times"/>
          <w:szCs w:val="20"/>
          <w:lang w:eastAsia="ko-KR"/>
        </w:rPr>
      </w:pPr>
    </w:p>
    <w:p w14:paraId="18FDDA4D" w14:textId="77777777" w:rsidR="00945F9A" w:rsidRPr="00FC2A54" w:rsidRDefault="00945F9A" w:rsidP="00945F9A">
      <w:pPr>
        <w:spacing w:after="0"/>
        <w:rPr>
          <w:rFonts w:cs="Times"/>
          <w:b/>
          <w:highlight w:val="green"/>
          <w:lang w:eastAsia="x-none"/>
        </w:rPr>
      </w:pPr>
      <w:r w:rsidRPr="00FC2A54">
        <w:rPr>
          <w:rFonts w:cs="Times"/>
          <w:b/>
          <w:highlight w:val="green"/>
          <w:lang w:eastAsia="x-none"/>
        </w:rPr>
        <w:t>Agreement</w:t>
      </w:r>
    </w:p>
    <w:p w14:paraId="5DAC8CBE" w14:textId="77777777" w:rsidR="00945F9A" w:rsidRPr="00365255" w:rsidRDefault="00945F9A" w:rsidP="00945F9A">
      <w:pPr>
        <w:shd w:val="clear" w:color="auto" w:fill="FFFFFF"/>
        <w:spacing w:after="0"/>
        <w:rPr>
          <w:rFonts w:eastAsia="Times New Roman" w:cs="Times"/>
          <w:szCs w:val="20"/>
          <w:lang w:eastAsia="ko-KR"/>
        </w:rPr>
      </w:pPr>
      <w:r w:rsidRPr="00365255">
        <w:rPr>
          <w:rFonts w:eastAsia="Times New Roman" w:cs="Times"/>
          <w:szCs w:val="20"/>
          <w:bdr w:val="none" w:sz="0" w:space="0" w:color="auto" w:frame="1"/>
          <w:lang w:eastAsia="ko-KR"/>
        </w:rPr>
        <w:t>The following is assumed for RRC IDLE/INACTIVE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7084"/>
      </w:tblGrid>
      <w:tr w:rsidR="00945F9A" w:rsidRPr="00365255" w14:paraId="2AF4C021" w14:textId="77777777" w:rsidTr="00EE256B">
        <w:trPr>
          <w:trHeight w:val="21"/>
        </w:trPr>
        <w:tc>
          <w:tcPr>
            <w:tcW w:w="1212" w:type="pct"/>
            <w:shd w:val="clear" w:color="auto" w:fill="auto"/>
            <w:hideMark/>
          </w:tcPr>
          <w:p w14:paraId="3FA04DE2" w14:textId="77777777" w:rsidR="00945F9A" w:rsidRPr="00365255" w:rsidRDefault="00945F9A" w:rsidP="00945F9A">
            <w:pPr>
              <w:spacing w:after="0"/>
              <w:rPr>
                <w:rFonts w:eastAsia="Times New Roman" w:cs="Times"/>
                <w:szCs w:val="20"/>
                <w:lang w:eastAsia="ko-KR"/>
              </w:rPr>
            </w:pPr>
            <w:r w:rsidRPr="00F521DC">
              <w:rPr>
                <w:rFonts w:eastAsia="Times New Roman" w:cs="Times"/>
                <w:b/>
                <w:bCs/>
                <w:szCs w:val="20"/>
                <w:bdr w:val="none" w:sz="0" w:space="0" w:color="auto" w:frame="1"/>
                <w:lang w:eastAsia="ko-KR"/>
              </w:rPr>
              <w:t>Parameters</w:t>
            </w:r>
          </w:p>
        </w:tc>
        <w:tc>
          <w:tcPr>
            <w:tcW w:w="3788" w:type="pct"/>
            <w:shd w:val="clear" w:color="auto" w:fill="auto"/>
            <w:hideMark/>
          </w:tcPr>
          <w:p w14:paraId="03D8B06C" w14:textId="77777777" w:rsidR="00945F9A" w:rsidRPr="00365255" w:rsidRDefault="00945F9A" w:rsidP="00945F9A">
            <w:pPr>
              <w:spacing w:after="0"/>
              <w:rPr>
                <w:rFonts w:eastAsia="Times New Roman" w:cs="Times"/>
                <w:szCs w:val="20"/>
                <w:lang w:eastAsia="ko-KR"/>
              </w:rPr>
            </w:pPr>
            <w:r w:rsidRPr="00F521DC">
              <w:rPr>
                <w:rFonts w:eastAsia="Times New Roman" w:cs="Times"/>
                <w:b/>
                <w:bCs/>
                <w:szCs w:val="20"/>
                <w:bdr w:val="none" w:sz="0" w:space="0" w:color="auto" w:frame="1"/>
                <w:lang w:eastAsia="ko-KR"/>
              </w:rPr>
              <w:t>Value</w:t>
            </w:r>
          </w:p>
        </w:tc>
      </w:tr>
      <w:tr w:rsidR="00945F9A" w:rsidRPr="00365255" w14:paraId="73A7D6DE" w14:textId="77777777" w:rsidTr="00EE256B">
        <w:trPr>
          <w:trHeight w:val="21"/>
        </w:trPr>
        <w:tc>
          <w:tcPr>
            <w:tcW w:w="1212" w:type="pct"/>
            <w:shd w:val="clear" w:color="auto" w:fill="auto"/>
            <w:hideMark/>
          </w:tcPr>
          <w:p w14:paraId="0A7B81DE"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i-DRX cycle length</w:t>
            </w:r>
          </w:p>
        </w:tc>
        <w:tc>
          <w:tcPr>
            <w:tcW w:w="3788" w:type="pct"/>
            <w:shd w:val="clear" w:color="auto" w:fill="auto"/>
            <w:hideMark/>
          </w:tcPr>
          <w:p w14:paraId="3F31C6E3"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1.28s and other values not precluded and reported by companies, consider both with PEI/ without PEI</w:t>
            </w:r>
          </w:p>
        </w:tc>
      </w:tr>
      <w:tr w:rsidR="00945F9A" w:rsidRPr="00365255" w14:paraId="0D663596" w14:textId="77777777" w:rsidTr="00EE256B">
        <w:trPr>
          <w:trHeight w:val="21"/>
        </w:trPr>
        <w:tc>
          <w:tcPr>
            <w:tcW w:w="1212" w:type="pct"/>
            <w:shd w:val="clear" w:color="auto" w:fill="auto"/>
            <w:hideMark/>
          </w:tcPr>
          <w:p w14:paraId="08EAEBC7"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e-DRX cycle length</w:t>
            </w:r>
          </w:p>
        </w:tc>
        <w:tc>
          <w:tcPr>
            <w:tcW w:w="3788" w:type="pct"/>
            <w:shd w:val="clear" w:color="auto" w:fill="auto"/>
            <w:hideMark/>
          </w:tcPr>
          <w:p w14:paraId="3763DEC6"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20.48s, 61.44s and other values not precluded, company to report which value(s) are used.  </w:t>
            </w:r>
            <w:r w:rsidRPr="00F521DC">
              <w:rPr>
                <w:rFonts w:eastAsia="Times New Roman" w:cs="Times"/>
                <w:i/>
                <w:iCs/>
                <w:szCs w:val="20"/>
                <w:bdr w:val="none" w:sz="0" w:space="0" w:color="auto" w:frame="1"/>
                <w:lang w:eastAsia="ko-KR"/>
              </w:rPr>
              <w:t>Note: ‘ultra-deep sleep’ state can be assumed for eDRX whenever necessary for baseline UE</w:t>
            </w:r>
          </w:p>
        </w:tc>
      </w:tr>
      <w:tr w:rsidR="00945F9A" w:rsidRPr="00365255" w14:paraId="6ACA0902" w14:textId="77777777" w:rsidTr="00EE256B">
        <w:trPr>
          <w:trHeight w:val="21"/>
        </w:trPr>
        <w:tc>
          <w:tcPr>
            <w:tcW w:w="1212" w:type="pct"/>
            <w:shd w:val="clear" w:color="auto" w:fill="auto"/>
            <w:hideMark/>
          </w:tcPr>
          <w:p w14:paraId="2522854C"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Number of POs in Paging Frame</w:t>
            </w:r>
          </w:p>
        </w:tc>
        <w:tc>
          <w:tcPr>
            <w:tcW w:w="3788" w:type="pct"/>
            <w:shd w:val="clear" w:color="auto" w:fill="auto"/>
            <w:hideMark/>
          </w:tcPr>
          <w:p w14:paraId="38608B3A"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1</w:t>
            </w:r>
          </w:p>
        </w:tc>
      </w:tr>
      <w:tr w:rsidR="00945F9A" w:rsidRPr="00365255" w14:paraId="335A7276" w14:textId="77777777" w:rsidTr="00EE256B">
        <w:trPr>
          <w:trHeight w:val="21"/>
        </w:trPr>
        <w:tc>
          <w:tcPr>
            <w:tcW w:w="1212" w:type="pct"/>
            <w:shd w:val="clear" w:color="auto" w:fill="auto"/>
            <w:hideMark/>
          </w:tcPr>
          <w:p w14:paraId="63C882DE"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Number of DRXs per PTW</w:t>
            </w:r>
          </w:p>
        </w:tc>
        <w:tc>
          <w:tcPr>
            <w:tcW w:w="3788" w:type="pct"/>
            <w:shd w:val="clear" w:color="auto" w:fill="auto"/>
            <w:hideMark/>
          </w:tcPr>
          <w:p w14:paraId="1E516348"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4</w:t>
            </w:r>
          </w:p>
        </w:tc>
      </w:tr>
      <w:tr w:rsidR="00945F9A" w:rsidRPr="00365255" w14:paraId="0A4752B3" w14:textId="77777777" w:rsidTr="00EE256B">
        <w:trPr>
          <w:trHeight w:val="21"/>
        </w:trPr>
        <w:tc>
          <w:tcPr>
            <w:tcW w:w="1212" w:type="pct"/>
            <w:shd w:val="clear" w:color="auto" w:fill="auto"/>
            <w:hideMark/>
          </w:tcPr>
          <w:p w14:paraId="2FE5E046"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Number of SSB before PO / PEI</w:t>
            </w:r>
          </w:p>
        </w:tc>
        <w:tc>
          <w:tcPr>
            <w:tcW w:w="3788" w:type="pct"/>
            <w:shd w:val="clear" w:color="auto" w:fill="auto"/>
            <w:hideMark/>
          </w:tcPr>
          <w:p w14:paraId="20D9BB3E"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1, 2 or 3, (used for e.g., AGC adjustment, T/F tracking, serving cell and intra-F measurement)</w:t>
            </w:r>
          </w:p>
          <w:p w14:paraId="5BF0FCE2"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company to report which value(s) are used</w:t>
            </w:r>
          </w:p>
          <w:p w14:paraId="47224F41"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Note: the assumptions is for MR wakes from ‘Deep sleep’</w:t>
            </w:r>
          </w:p>
        </w:tc>
      </w:tr>
      <w:tr w:rsidR="00945F9A" w:rsidRPr="00365255" w14:paraId="7422C63E" w14:textId="77777777" w:rsidTr="00EE256B">
        <w:trPr>
          <w:trHeight w:val="21"/>
        </w:trPr>
        <w:tc>
          <w:tcPr>
            <w:tcW w:w="1212" w:type="pct"/>
            <w:shd w:val="clear" w:color="auto" w:fill="auto"/>
            <w:hideMark/>
          </w:tcPr>
          <w:p w14:paraId="6D3C4796"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Sync/re-sync after ultra-deep sleep</w:t>
            </w:r>
          </w:p>
        </w:tc>
        <w:tc>
          <w:tcPr>
            <w:tcW w:w="3788" w:type="pct"/>
            <w:shd w:val="clear" w:color="auto" w:fill="auto"/>
            <w:hideMark/>
          </w:tcPr>
          <w:p w14:paraId="3C9325ED"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companies to report the timeline of sync/re-sync and X value, X is the time for sync/re-sync</w:t>
            </w:r>
          </w:p>
        </w:tc>
      </w:tr>
      <w:tr w:rsidR="00945F9A" w:rsidRPr="00365255" w14:paraId="1DC82E96" w14:textId="77777777" w:rsidTr="00EE256B">
        <w:trPr>
          <w:trHeight w:val="21"/>
        </w:trPr>
        <w:tc>
          <w:tcPr>
            <w:tcW w:w="1212" w:type="pct"/>
            <w:shd w:val="clear" w:color="auto" w:fill="auto"/>
            <w:hideMark/>
          </w:tcPr>
          <w:p w14:paraId="751C2DDC"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RRM Measurement</w:t>
            </w:r>
          </w:p>
        </w:tc>
        <w:tc>
          <w:tcPr>
            <w:tcW w:w="3788" w:type="pct"/>
            <w:shd w:val="clear" w:color="auto" w:fill="auto"/>
            <w:hideMark/>
          </w:tcPr>
          <w:p w14:paraId="55183C25"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Company to report whether and how the RRM measurement is assumed, e.g., whether RRM performed by main radio or LP-WUR, whether RRM is relaxed or not.</w:t>
            </w:r>
          </w:p>
        </w:tc>
      </w:tr>
      <w:tr w:rsidR="00945F9A" w:rsidRPr="00365255" w14:paraId="1AFA3933" w14:textId="77777777" w:rsidTr="00EE256B">
        <w:trPr>
          <w:trHeight w:val="21"/>
        </w:trPr>
        <w:tc>
          <w:tcPr>
            <w:tcW w:w="1212" w:type="pct"/>
            <w:shd w:val="clear" w:color="auto" w:fill="auto"/>
            <w:hideMark/>
          </w:tcPr>
          <w:p w14:paraId="23AFED7C"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LP-WUS monitoring</w:t>
            </w:r>
          </w:p>
        </w:tc>
        <w:tc>
          <w:tcPr>
            <w:tcW w:w="3788" w:type="pct"/>
            <w:shd w:val="clear" w:color="auto" w:fill="auto"/>
            <w:hideMark/>
          </w:tcPr>
          <w:p w14:paraId="2F368258"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Option 1: continuously monitoring</w:t>
            </w:r>
          </w:p>
          <w:p w14:paraId="59332AB5"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Option 2: discontinuously monitoring, with [T] ms as the period for complete an on-and-off cycle, and [D] ms as the active time for monitoring LP-WUS every cycle.</w:t>
            </w:r>
          </w:p>
        </w:tc>
      </w:tr>
      <w:tr w:rsidR="00945F9A" w:rsidRPr="00365255" w14:paraId="674B8F45" w14:textId="77777777" w:rsidTr="00EE256B">
        <w:trPr>
          <w:trHeight w:val="21"/>
        </w:trPr>
        <w:tc>
          <w:tcPr>
            <w:tcW w:w="1212" w:type="pct"/>
            <w:shd w:val="clear" w:color="auto" w:fill="auto"/>
            <w:hideMark/>
          </w:tcPr>
          <w:p w14:paraId="0C710C08"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Traffic</w:t>
            </w:r>
          </w:p>
        </w:tc>
        <w:tc>
          <w:tcPr>
            <w:tcW w:w="3788" w:type="pct"/>
            <w:shd w:val="clear" w:color="auto" w:fill="auto"/>
            <w:hideMark/>
          </w:tcPr>
          <w:p w14:paraId="67E752B7"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Option 1 (baseline):</w:t>
            </w:r>
          </w:p>
          <w:p w14:paraId="305D1F15"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Per UE paging rate (</w:t>
            </w:r>
            <w:r w:rsidRPr="00F521DC">
              <w:rPr>
                <w:rFonts w:eastAsia="Times New Roman" w:cs="Times"/>
                <w:i/>
                <w:iCs/>
                <w:szCs w:val="20"/>
                <w:bdr w:val="none" w:sz="0" w:space="0" w:color="auto" w:frame="1"/>
                <w:lang w:eastAsia="ko-KR"/>
              </w:rPr>
              <w:t>R_E</w:t>
            </w:r>
            <w:r w:rsidRPr="00365255">
              <w:rPr>
                <w:rFonts w:eastAsia="Times New Roman" w:cs="Times"/>
                <w:szCs w:val="20"/>
                <w:bdr w:val="none" w:sz="0" w:space="0" w:color="auto" w:frame="1"/>
                <w:lang w:eastAsia="ko-KR"/>
              </w:rPr>
              <w:t>)= ([1%]) or ([0.1%]) or ([0.01%]) or ([0.001%]) within duration Y, [FFS Y is an i-DRX cycle length or an absolute time duration length]</w:t>
            </w:r>
          </w:p>
          <w:p w14:paraId="7F7E31FB" w14:textId="77777777" w:rsidR="00945F9A" w:rsidRPr="00365255" w:rsidRDefault="00945F9A" w:rsidP="00945F9A">
            <w:pPr>
              <w:numPr>
                <w:ilvl w:val="0"/>
                <w:numId w:val="49"/>
              </w:numPr>
              <w:autoSpaceDE/>
              <w:autoSpaceDN/>
              <w:adjustRightInd/>
              <w:snapToGrid/>
              <w:spacing w:after="0"/>
              <w:ind w:left="445" w:hanging="283"/>
              <w:jc w:val="left"/>
              <w:rPr>
                <w:rFonts w:eastAsia="Times New Roman" w:cs="Times"/>
                <w:szCs w:val="20"/>
                <w:lang w:eastAsia="ko-KR"/>
              </w:rPr>
            </w:pPr>
            <w:r w:rsidRPr="00F521DC">
              <w:rPr>
                <w:rFonts w:eastAsia="Times New Roman" w:cs="Times"/>
                <w:i/>
                <w:iCs/>
                <w:szCs w:val="20"/>
                <w:bdr w:val="none" w:sz="0" w:space="0" w:color="auto" w:frame="1"/>
                <w:lang w:eastAsia="ko-KR"/>
              </w:rPr>
              <w:t>R_G</w:t>
            </w:r>
            <w:r w:rsidRPr="00365255">
              <w:rPr>
                <w:rFonts w:eastAsia="Times New Roman" w:cs="Times"/>
                <w:szCs w:val="20"/>
                <w:bdr w:val="none" w:sz="0" w:space="0" w:color="auto" w:frame="1"/>
                <w:lang w:eastAsia="ko-KR"/>
              </w:rPr>
              <w:t> denotes as the group paging rate and </w:t>
            </w:r>
            <w:r w:rsidRPr="00F521DC">
              <w:rPr>
                <w:rFonts w:eastAsia="Times New Roman" w:cs="Times"/>
                <w:i/>
                <w:iCs/>
                <w:szCs w:val="20"/>
                <w:bdr w:val="none" w:sz="0" w:space="0" w:color="auto" w:frame="1"/>
                <w:lang w:eastAsia="ko-KR"/>
              </w:rPr>
              <w:t>R_E</w:t>
            </w:r>
            <w:r w:rsidRPr="00365255">
              <w:rPr>
                <w:rFonts w:eastAsia="Times New Roman" w:cs="Times"/>
                <w:szCs w:val="20"/>
                <w:bdr w:val="none" w:sz="0" w:space="0" w:color="auto" w:frame="1"/>
                <w:lang w:eastAsia="ko-KR"/>
              </w:rPr>
              <w:t> denotes as UE paging rate, and 1-</w:t>
            </w:r>
            <w:r w:rsidRPr="00F521DC">
              <w:rPr>
                <w:rFonts w:eastAsia="Times New Roman" w:cs="Times"/>
                <w:i/>
                <w:iCs/>
                <w:szCs w:val="20"/>
                <w:bdr w:val="none" w:sz="0" w:space="0" w:color="auto" w:frame="1"/>
                <w:lang w:eastAsia="ko-KR"/>
              </w:rPr>
              <w:t>R_G</w:t>
            </w:r>
            <w:r w:rsidRPr="00365255">
              <w:rPr>
                <w:rFonts w:eastAsia="Times New Roman" w:cs="Times"/>
                <w:szCs w:val="20"/>
                <w:bdr w:val="none" w:sz="0" w:space="0" w:color="auto" w:frame="1"/>
                <w:lang w:eastAsia="ko-KR"/>
              </w:rPr>
              <w:t>=(</w:t>
            </w:r>
            <w:r w:rsidRPr="00F521DC">
              <w:rPr>
                <w:rFonts w:eastAsia="Times New Roman" w:cs="Times"/>
                <w:i/>
                <w:iCs/>
                <w:szCs w:val="20"/>
                <w:bdr w:val="none" w:sz="0" w:space="0" w:color="auto" w:frame="1"/>
                <w:lang w:eastAsia="ko-KR"/>
              </w:rPr>
              <w:t>1-R_E)^N</w:t>
            </w:r>
            <w:r w:rsidRPr="00365255">
              <w:rPr>
                <w:rFonts w:eastAsia="Times New Roman" w:cs="Times"/>
                <w:szCs w:val="20"/>
                <w:bdr w:val="none" w:sz="0" w:space="0" w:color="auto" w:frame="1"/>
                <w:lang w:eastAsia="ko-KR"/>
              </w:rPr>
              <w:t>, where </w:t>
            </w:r>
            <w:r w:rsidRPr="00F521DC">
              <w:rPr>
                <w:rFonts w:eastAsia="Times New Roman" w:cs="Times"/>
                <w:i/>
                <w:iCs/>
                <w:szCs w:val="20"/>
                <w:bdr w:val="none" w:sz="0" w:space="0" w:color="auto" w:frame="1"/>
                <w:lang w:eastAsia="ko-KR"/>
              </w:rPr>
              <w:t>N</w:t>
            </w:r>
            <w:r w:rsidRPr="00365255">
              <w:rPr>
                <w:rFonts w:eastAsia="Times New Roman" w:cs="Times"/>
                <w:szCs w:val="20"/>
                <w:bdr w:val="none" w:sz="0" w:space="0" w:color="auto" w:frame="1"/>
                <w:lang w:eastAsia="ko-KR"/>
              </w:rPr>
              <w:t> is the number of UEs in the group, and N is [TBD]</w:t>
            </w:r>
          </w:p>
          <w:p w14:paraId="275063B8" w14:textId="77777777" w:rsidR="00945F9A" w:rsidRPr="00365255" w:rsidRDefault="00945F9A" w:rsidP="00945F9A">
            <w:pPr>
              <w:numPr>
                <w:ilvl w:val="0"/>
                <w:numId w:val="49"/>
              </w:numPr>
              <w:autoSpaceDE/>
              <w:autoSpaceDN/>
              <w:adjustRightInd/>
              <w:snapToGrid/>
              <w:spacing w:after="0"/>
              <w:ind w:left="445" w:hanging="283"/>
              <w:jc w:val="left"/>
              <w:rPr>
                <w:rFonts w:eastAsia="Times New Roman" w:cs="Times"/>
                <w:szCs w:val="20"/>
                <w:lang w:eastAsia="ko-KR"/>
              </w:rPr>
            </w:pPr>
            <w:r w:rsidRPr="00365255">
              <w:rPr>
                <w:rFonts w:eastAsia="Times New Roman" w:cs="Times"/>
                <w:szCs w:val="20"/>
                <w:bdr w:val="none" w:sz="0" w:space="0" w:color="auto" w:frame="1"/>
                <w:shd w:val="clear" w:color="auto" w:fill="FFFFFF"/>
                <w:lang w:eastAsia="ko-KR"/>
              </w:rPr>
              <w:t>FFS: how </w:t>
            </w:r>
            <w:r w:rsidRPr="00365255">
              <w:rPr>
                <w:rFonts w:eastAsia="Times New Roman" w:cs="Times"/>
                <w:szCs w:val="20"/>
                <w:bdr w:val="none" w:sz="0" w:space="0" w:color="auto" w:frame="1"/>
                <w:lang w:eastAsia="ko-KR"/>
              </w:rPr>
              <w:t>(</w:t>
            </w:r>
            <w:r w:rsidRPr="00F521DC">
              <w:rPr>
                <w:rFonts w:eastAsia="Times New Roman" w:cs="Times"/>
                <w:i/>
                <w:iCs/>
                <w:szCs w:val="20"/>
                <w:bdr w:val="none" w:sz="0" w:space="0" w:color="auto" w:frame="1"/>
                <w:lang w:eastAsia="ko-KR"/>
              </w:rPr>
              <w:t>R_G</w:t>
            </w:r>
            <w:r w:rsidRPr="00365255">
              <w:rPr>
                <w:rFonts w:eastAsia="Times New Roman" w:cs="Times"/>
                <w:szCs w:val="20"/>
                <w:bdr w:val="none" w:sz="0" w:space="0" w:color="auto" w:frame="1"/>
                <w:lang w:eastAsia="ko-KR"/>
              </w:rPr>
              <w:t>, </w:t>
            </w:r>
            <w:r w:rsidRPr="00F521DC">
              <w:rPr>
                <w:rFonts w:eastAsia="Times New Roman" w:cs="Times"/>
                <w:i/>
                <w:iCs/>
                <w:szCs w:val="20"/>
                <w:bdr w:val="none" w:sz="0" w:space="0" w:color="auto" w:frame="1"/>
                <w:lang w:eastAsia="ko-KR"/>
              </w:rPr>
              <w:t>R_E</w:t>
            </w:r>
            <w:r w:rsidRPr="00365255">
              <w:rPr>
                <w:rFonts w:eastAsia="Times New Roman" w:cs="Times"/>
                <w:szCs w:val="20"/>
                <w:bdr w:val="none" w:sz="0" w:space="0" w:color="auto" w:frame="1"/>
                <w:lang w:eastAsia="ko-KR"/>
              </w:rPr>
              <w:t>) for </w:t>
            </w:r>
            <w:r w:rsidRPr="00365255">
              <w:rPr>
                <w:rFonts w:eastAsia="Times New Roman" w:cs="Times"/>
                <w:szCs w:val="20"/>
                <w:bdr w:val="none" w:sz="0" w:space="0" w:color="auto" w:frame="1"/>
                <w:shd w:val="clear" w:color="auto" w:fill="FFFFFF"/>
                <w:lang w:eastAsia="ko-KR"/>
              </w:rPr>
              <w:t>e-DRX derived from</w:t>
            </w:r>
          </w:p>
          <w:p w14:paraId="520E554C"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 </w:t>
            </w:r>
          </w:p>
          <w:p w14:paraId="0AEB1B15"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FFS: Option 2 (optional):</w:t>
            </w:r>
          </w:p>
          <w:p w14:paraId="787A9944"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Reusing TR 38.875 heart beat traffic model</w:t>
            </w:r>
          </w:p>
          <w:tbl>
            <w:tblPr>
              <w:tblW w:w="5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3083"/>
            </w:tblGrid>
            <w:tr w:rsidR="00945F9A" w:rsidRPr="00F521DC" w14:paraId="492293FB" w14:textId="77777777" w:rsidTr="00EE256B">
              <w:trPr>
                <w:trHeight w:val="25"/>
              </w:trPr>
              <w:tc>
                <w:tcPr>
                  <w:tcW w:w="2285" w:type="dxa"/>
                  <w:shd w:val="clear" w:color="auto" w:fill="auto"/>
                  <w:hideMark/>
                </w:tcPr>
                <w:p w14:paraId="1256BF17"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Model</w:t>
                  </w:r>
                </w:p>
              </w:tc>
              <w:tc>
                <w:tcPr>
                  <w:tcW w:w="3083" w:type="dxa"/>
                  <w:shd w:val="clear" w:color="auto" w:fill="auto"/>
                  <w:hideMark/>
                </w:tcPr>
                <w:p w14:paraId="24ED92B9"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FTP3</w:t>
                  </w:r>
                </w:p>
              </w:tc>
            </w:tr>
            <w:tr w:rsidR="00945F9A" w:rsidRPr="00F521DC" w14:paraId="405DC44D" w14:textId="77777777" w:rsidTr="00EE256B">
              <w:trPr>
                <w:trHeight w:val="17"/>
              </w:trPr>
              <w:tc>
                <w:tcPr>
                  <w:tcW w:w="2285" w:type="dxa"/>
                  <w:shd w:val="clear" w:color="auto" w:fill="auto"/>
                  <w:hideMark/>
                </w:tcPr>
                <w:p w14:paraId="4E93D6AE"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Packet size</w:t>
                  </w:r>
                </w:p>
              </w:tc>
              <w:tc>
                <w:tcPr>
                  <w:tcW w:w="3083" w:type="dxa"/>
                  <w:shd w:val="clear" w:color="auto" w:fill="auto"/>
                  <w:hideMark/>
                </w:tcPr>
                <w:p w14:paraId="189FAA87"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100 Bytes</w:t>
                  </w:r>
                </w:p>
              </w:tc>
            </w:tr>
            <w:tr w:rsidR="00945F9A" w:rsidRPr="00F521DC" w14:paraId="6A3B4BBA" w14:textId="77777777" w:rsidTr="00EE256B">
              <w:trPr>
                <w:trHeight w:val="25"/>
              </w:trPr>
              <w:tc>
                <w:tcPr>
                  <w:tcW w:w="2285" w:type="dxa"/>
                  <w:shd w:val="clear" w:color="auto" w:fill="auto"/>
                  <w:hideMark/>
                </w:tcPr>
                <w:p w14:paraId="68408DD8"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Mean inter-arrival time</w:t>
                  </w:r>
                </w:p>
              </w:tc>
              <w:tc>
                <w:tcPr>
                  <w:tcW w:w="3083" w:type="dxa"/>
                  <w:shd w:val="clear" w:color="auto" w:fill="auto"/>
                  <w:hideMark/>
                </w:tcPr>
                <w:p w14:paraId="0F8E8970"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60s (per UE paging rate≈2%)</w:t>
                  </w:r>
                </w:p>
              </w:tc>
            </w:tr>
          </w:tbl>
          <w:p w14:paraId="7FD507B1"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lastRenderedPageBreak/>
              <w:t> </w:t>
            </w:r>
          </w:p>
          <w:p w14:paraId="2A950B6F"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Model RRC connection phase power consumption as follows,</w:t>
            </w:r>
          </w:p>
          <w:tbl>
            <w:tblPr>
              <w:tblW w:w="5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691"/>
            </w:tblGrid>
            <w:tr w:rsidR="00945F9A" w:rsidRPr="00F521DC" w14:paraId="6B7DCE79" w14:textId="77777777" w:rsidTr="00EE256B">
              <w:trPr>
                <w:trHeight w:val="238"/>
              </w:trPr>
              <w:tc>
                <w:tcPr>
                  <w:tcW w:w="3685" w:type="dxa"/>
                  <w:shd w:val="clear" w:color="auto" w:fill="auto"/>
                  <w:hideMark/>
                </w:tcPr>
                <w:p w14:paraId="32E47E29"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RRC connection duration</w:t>
                  </w:r>
                </w:p>
              </w:tc>
              <w:tc>
                <w:tcPr>
                  <w:tcW w:w="1691" w:type="dxa"/>
                  <w:shd w:val="clear" w:color="auto" w:fill="auto"/>
                  <w:hideMark/>
                </w:tcPr>
                <w:p w14:paraId="02C8C6C3"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[30ms]</w:t>
                  </w:r>
                </w:p>
              </w:tc>
            </w:tr>
            <w:tr w:rsidR="00945F9A" w:rsidRPr="00F521DC" w14:paraId="79509F4F" w14:textId="77777777" w:rsidTr="00EE256B">
              <w:trPr>
                <w:trHeight w:val="492"/>
              </w:trPr>
              <w:tc>
                <w:tcPr>
                  <w:tcW w:w="3685" w:type="dxa"/>
                  <w:shd w:val="clear" w:color="auto" w:fill="auto"/>
                  <w:hideMark/>
                </w:tcPr>
                <w:p w14:paraId="5466FB88"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Relative energy consumption of RRC connection block (Relative power x ms)</w:t>
                  </w:r>
                </w:p>
              </w:tc>
              <w:tc>
                <w:tcPr>
                  <w:tcW w:w="1691" w:type="dxa"/>
                  <w:shd w:val="clear" w:color="auto" w:fill="auto"/>
                  <w:hideMark/>
                </w:tcPr>
                <w:p w14:paraId="0DCC7FD4"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[=3000]</w:t>
                  </w:r>
                </w:p>
              </w:tc>
            </w:tr>
          </w:tbl>
          <w:p w14:paraId="24FC9BDA"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 </w:t>
            </w:r>
          </w:p>
          <w:p w14:paraId="09F3C14E"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t>Other options are not precluded can be reported by companies.</w:t>
            </w:r>
          </w:p>
        </w:tc>
      </w:tr>
      <w:tr w:rsidR="00945F9A" w:rsidRPr="00365255" w14:paraId="3F41B6CC" w14:textId="77777777" w:rsidTr="00EE256B">
        <w:trPr>
          <w:trHeight w:val="21"/>
        </w:trPr>
        <w:tc>
          <w:tcPr>
            <w:tcW w:w="1212" w:type="pct"/>
            <w:shd w:val="clear" w:color="auto" w:fill="auto"/>
            <w:hideMark/>
          </w:tcPr>
          <w:p w14:paraId="58C44446" w14:textId="77777777" w:rsidR="00945F9A" w:rsidRPr="00365255" w:rsidRDefault="00945F9A" w:rsidP="00945F9A">
            <w:pPr>
              <w:spacing w:after="0"/>
              <w:rPr>
                <w:rFonts w:eastAsia="Times New Roman" w:cs="Times"/>
                <w:szCs w:val="20"/>
                <w:lang w:eastAsia="ko-KR"/>
              </w:rPr>
            </w:pPr>
            <w:r w:rsidRPr="00365255">
              <w:rPr>
                <w:rFonts w:eastAsia="Times New Roman" w:cs="Times"/>
                <w:szCs w:val="20"/>
                <w:bdr w:val="none" w:sz="0" w:space="0" w:color="auto" w:frame="1"/>
                <w:lang w:eastAsia="ko-KR"/>
              </w:rPr>
              <w:lastRenderedPageBreak/>
              <w:t>Others</w:t>
            </w:r>
          </w:p>
        </w:tc>
        <w:tc>
          <w:tcPr>
            <w:tcW w:w="3788" w:type="pct"/>
            <w:shd w:val="clear" w:color="auto" w:fill="auto"/>
            <w:hideMark/>
          </w:tcPr>
          <w:p w14:paraId="7C7C1515" w14:textId="77777777" w:rsidR="00945F9A" w:rsidRPr="00365255" w:rsidRDefault="00945F9A" w:rsidP="00945F9A">
            <w:pPr>
              <w:spacing w:after="0"/>
              <w:rPr>
                <w:rFonts w:eastAsia="Times New Roman" w:cs="Times"/>
                <w:szCs w:val="20"/>
                <w:lang w:eastAsia="ko-KR"/>
              </w:rPr>
            </w:pPr>
            <w:r w:rsidRPr="00F521DC">
              <w:rPr>
                <w:rFonts w:eastAsia="Times New Roman" w:cs="Times"/>
                <w:szCs w:val="20"/>
                <w:bdr w:val="none" w:sz="0" w:space="0" w:color="auto" w:frame="1"/>
                <w:lang w:eastAsia="ko-KR"/>
              </w:rPr>
              <w:t>Reported by companies</w:t>
            </w:r>
          </w:p>
        </w:tc>
      </w:tr>
    </w:tbl>
    <w:p w14:paraId="570E86CD" w14:textId="77777777" w:rsidR="00945F9A" w:rsidRPr="00365255" w:rsidRDefault="00945F9A" w:rsidP="00945F9A">
      <w:pPr>
        <w:shd w:val="clear" w:color="auto" w:fill="FFFFFF"/>
        <w:spacing w:after="0"/>
        <w:rPr>
          <w:rFonts w:ascii="Calibri" w:eastAsia="Times New Roman" w:hAnsi="Calibri" w:cs="Calibri"/>
          <w:color w:val="000000"/>
          <w:szCs w:val="20"/>
          <w:lang w:eastAsia="ko-KR"/>
        </w:rPr>
      </w:pPr>
      <w:r w:rsidRPr="00365255">
        <w:rPr>
          <w:rFonts w:eastAsia="Times New Roman"/>
          <w:color w:val="000000"/>
          <w:szCs w:val="20"/>
          <w:bdr w:val="none" w:sz="0" w:space="0" w:color="auto" w:frame="1"/>
          <w:lang w:eastAsia="ko-KR"/>
        </w:rPr>
        <w:t> </w:t>
      </w:r>
    </w:p>
    <w:p w14:paraId="63564661" w14:textId="77777777" w:rsidR="00945F9A" w:rsidRPr="00365255" w:rsidRDefault="00945F9A" w:rsidP="00945F9A">
      <w:pPr>
        <w:spacing w:after="0"/>
        <w:rPr>
          <w:rFonts w:cs="Times"/>
          <w:b/>
          <w:szCs w:val="20"/>
          <w:highlight w:val="green"/>
          <w:lang w:eastAsia="x-none"/>
        </w:rPr>
      </w:pPr>
      <w:r w:rsidRPr="00365255">
        <w:rPr>
          <w:rFonts w:cs="Times"/>
          <w:b/>
          <w:szCs w:val="20"/>
          <w:highlight w:val="green"/>
          <w:lang w:eastAsia="x-none"/>
        </w:rPr>
        <w:t>Agreement</w:t>
      </w:r>
    </w:p>
    <w:p w14:paraId="7FD6E441" w14:textId="77777777" w:rsidR="00945F9A" w:rsidRPr="00365255" w:rsidRDefault="00945F9A" w:rsidP="00945F9A">
      <w:pPr>
        <w:shd w:val="clear" w:color="auto" w:fill="FFFFFF"/>
        <w:spacing w:after="0"/>
        <w:rPr>
          <w:rFonts w:eastAsia="Times New Roman" w:cs="Times"/>
          <w:szCs w:val="20"/>
          <w:lang w:eastAsia="ko-KR"/>
        </w:rPr>
      </w:pPr>
      <w:r w:rsidRPr="00365255">
        <w:rPr>
          <w:rFonts w:eastAsia="Times New Roman" w:cs="Times"/>
          <w:szCs w:val="20"/>
          <w:bdr w:val="none" w:sz="0" w:space="0" w:color="auto" w:frame="1"/>
          <w:lang w:eastAsia="ko-KR"/>
        </w:rPr>
        <w:t>For evaluation of the coverage of LP-WUS, the methodology and assumptions in R17 CovEnh SI (described in TR38.830) is reused as baseline.</w:t>
      </w:r>
    </w:p>
    <w:p w14:paraId="71FF9CD4" w14:textId="77777777" w:rsidR="00945F9A" w:rsidRPr="00365255" w:rsidRDefault="00945F9A" w:rsidP="00945F9A">
      <w:pPr>
        <w:numPr>
          <w:ilvl w:val="0"/>
          <w:numId w:val="50"/>
        </w:numPr>
        <w:shd w:val="clear" w:color="auto" w:fill="FFFFFF"/>
        <w:autoSpaceDE/>
        <w:autoSpaceDN/>
        <w:adjustRightInd/>
        <w:snapToGrid/>
        <w:spacing w:after="0"/>
        <w:jc w:val="left"/>
        <w:rPr>
          <w:rFonts w:eastAsia="Times New Roman" w:cs="Times"/>
          <w:szCs w:val="20"/>
          <w:lang w:eastAsia="ko-KR"/>
        </w:rPr>
      </w:pPr>
      <w:r w:rsidRPr="00365255">
        <w:rPr>
          <w:rFonts w:eastAsia="Times New Roman" w:cs="Times"/>
          <w:szCs w:val="20"/>
          <w:bdr w:val="none" w:sz="0" w:space="0" w:color="auto" w:frame="1"/>
          <w:lang w:eastAsia="ko-KR"/>
        </w:rPr>
        <w:t>MIL is used as the metric for LP-WUS coverage evaluation</w:t>
      </w:r>
    </w:p>
    <w:p w14:paraId="76305DBC" w14:textId="77777777" w:rsidR="00945F9A" w:rsidRPr="00365255" w:rsidRDefault="00945F9A" w:rsidP="00945F9A">
      <w:pPr>
        <w:numPr>
          <w:ilvl w:val="0"/>
          <w:numId w:val="50"/>
        </w:numPr>
        <w:shd w:val="clear" w:color="auto" w:fill="FFFFFF"/>
        <w:autoSpaceDE/>
        <w:autoSpaceDN/>
        <w:adjustRightInd/>
        <w:snapToGrid/>
        <w:spacing w:after="0"/>
        <w:jc w:val="left"/>
        <w:rPr>
          <w:rFonts w:eastAsia="Times New Roman" w:cs="Times"/>
          <w:szCs w:val="20"/>
          <w:lang w:eastAsia="ko-KR"/>
        </w:rPr>
      </w:pPr>
      <w:r w:rsidRPr="00365255">
        <w:rPr>
          <w:rFonts w:eastAsia="Times New Roman" w:cs="Times"/>
          <w:szCs w:val="20"/>
          <w:bdr w:val="none" w:sz="0" w:space="0" w:color="auto" w:frame="1"/>
          <w:lang w:val="it-IT" w:eastAsia="ko-KR"/>
        </w:rPr>
        <w:t>urban (2.6GHz/4GHz), rural(700MHz) scenario for FR1 are considered to be evaluated, o</w:t>
      </w:r>
      <w:r w:rsidRPr="00365255">
        <w:rPr>
          <w:rFonts w:eastAsia="Times New Roman" w:cs="Times"/>
          <w:szCs w:val="20"/>
          <w:bdr w:val="none" w:sz="0" w:space="0" w:color="auto" w:frame="1"/>
          <w:lang w:eastAsia="ko-KR"/>
        </w:rPr>
        <w:t>thers </w:t>
      </w:r>
      <w:r w:rsidRPr="00365255">
        <w:rPr>
          <w:rFonts w:eastAsia="Times New Roman" w:cs="Times"/>
          <w:bCs/>
          <w:szCs w:val="20"/>
          <w:bdr w:val="none" w:sz="0" w:space="0" w:color="auto" w:frame="1"/>
          <w:lang w:eastAsia="ko-KR"/>
        </w:rPr>
        <w:t>(e.g., FR2) are</w:t>
      </w:r>
      <w:r w:rsidRPr="00365255">
        <w:rPr>
          <w:rFonts w:eastAsia="Times New Roman" w:cs="Times"/>
          <w:szCs w:val="20"/>
          <w:bdr w:val="none" w:sz="0" w:space="0" w:color="auto" w:frame="1"/>
          <w:lang w:eastAsia="ko-KR"/>
        </w:rPr>
        <w:t> not precluded.</w:t>
      </w:r>
    </w:p>
    <w:p w14:paraId="3888E4B7" w14:textId="77777777" w:rsidR="00945F9A" w:rsidRPr="00365255" w:rsidRDefault="00945F9A" w:rsidP="00945F9A">
      <w:pPr>
        <w:shd w:val="clear" w:color="auto" w:fill="FFFFFF"/>
        <w:spacing w:after="0"/>
        <w:rPr>
          <w:rFonts w:eastAsia="Times New Roman" w:cs="Times"/>
          <w:szCs w:val="20"/>
          <w:lang w:eastAsia="ko-KR"/>
        </w:rPr>
      </w:pPr>
      <w:r w:rsidRPr="00365255">
        <w:rPr>
          <w:rFonts w:eastAsia="Times New Roman" w:cs="Times"/>
          <w:szCs w:val="20"/>
          <w:bdr w:val="none" w:sz="0" w:space="0" w:color="auto" w:frame="1"/>
          <w:lang w:eastAsia="ko-KR"/>
        </w:rPr>
        <w:t>Note: For IoT/wearables devices, refer to R17 Redcap SI TR38.875 if the assumptions differ from TR38.830.</w:t>
      </w:r>
    </w:p>
    <w:p w14:paraId="76BB1E36" w14:textId="77777777" w:rsidR="00945F9A" w:rsidRPr="00365255" w:rsidRDefault="00945F9A" w:rsidP="00945F9A">
      <w:pPr>
        <w:shd w:val="clear" w:color="auto" w:fill="FFFFFF"/>
        <w:spacing w:after="0"/>
        <w:rPr>
          <w:rFonts w:eastAsia="Times New Roman" w:cs="Times"/>
          <w:szCs w:val="20"/>
          <w:lang w:eastAsia="ko-KR"/>
        </w:rPr>
      </w:pPr>
      <w:r w:rsidRPr="00365255">
        <w:rPr>
          <w:rFonts w:eastAsia="Times New Roman" w:cs="Times"/>
          <w:szCs w:val="20"/>
          <w:bdr w:val="none" w:sz="0" w:space="0" w:color="auto" w:frame="1"/>
          <w:lang w:eastAsia="ko-KR"/>
        </w:rPr>
        <w:t>Companies report any other assumptions which differ from the TR38.875/ TR38.830, e.g., Tx and Rx loss</w:t>
      </w:r>
    </w:p>
    <w:p w14:paraId="038306BD" w14:textId="77777777" w:rsidR="00945F9A" w:rsidRPr="00365255" w:rsidRDefault="00945F9A" w:rsidP="00945F9A">
      <w:pPr>
        <w:shd w:val="clear" w:color="auto" w:fill="FFFFFF"/>
        <w:spacing w:after="0"/>
        <w:rPr>
          <w:rFonts w:eastAsia="Times New Roman" w:cs="Times"/>
          <w:szCs w:val="20"/>
          <w:lang w:eastAsia="ko-KR"/>
        </w:rPr>
      </w:pPr>
      <w:r>
        <w:rPr>
          <w:rFonts w:eastAsia="Times New Roman" w:cs="Times"/>
          <w:szCs w:val="20"/>
          <w:bdr w:val="none" w:sz="0" w:space="0" w:color="auto" w:frame="1"/>
          <w:lang w:eastAsia="ko-KR"/>
        </w:rPr>
        <w:t>C</w:t>
      </w:r>
      <w:r w:rsidRPr="00365255">
        <w:rPr>
          <w:rFonts w:eastAsia="Times New Roman" w:cs="Times"/>
          <w:szCs w:val="20"/>
          <w:bdr w:val="none" w:sz="0" w:space="0" w:color="auto" w:frame="1"/>
          <w:lang w:eastAsia="ko-KR"/>
        </w:rPr>
        <w:t>ompanies are encouraged to compare LP-WUS with at least PDCCH for paging, PUSCH, others are not precluded. FFS: Target coverage of LP-WUS</w:t>
      </w:r>
    </w:p>
    <w:p w14:paraId="79820C48" w14:textId="77777777" w:rsidR="001720DB" w:rsidRDefault="001720DB" w:rsidP="00945F9A">
      <w:pPr>
        <w:widowControl w:val="0"/>
        <w:overflowPunct w:val="0"/>
        <w:snapToGrid/>
        <w:spacing w:after="0"/>
      </w:pPr>
    </w:p>
    <w:sectPr w:rsidR="001720DB">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C94CB" w14:textId="77777777" w:rsidR="00C52E3D" w:rsidRDefault="00C52E3D" w:rsidP="004C0876">
      <w:pPr>
        <w:spacing w:after="0"/>
      </w:pPr>
      <w:r>
        <w:separator/>
      </w:r>
    </w:p>
  </w:endnote>
  <w:endnote w:type="continuationSeparator" w:id="0">
    <w:p w14:paraId="21F35B4F" w14:textId="77777777" w:rsidR="00C52E3D" w:rsidRDefault="00C52E3D" w:rsidP="004C0876">
      <w:pPr>
        <w:spacing w:after="0"/>
      </w:pPr>
      <w:r>
        <w:continuationSeparator/>
      </w:r>
    </w:p>
  </w:endnote>
  <w:endnote w:type="continuationNotice" w:id="1">
    <w:p w14:paraId="53868DCC" w14:textId="77777777" w:rsidR="00C52E3D" w:rsidRDefault="00C52E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IntelOne Display Regular">
    <w:panose1 w:val="020B0503020203020204"/>
    <w:charset w:val="00"/>
    <w:family w:val="swiss"/>
    <w:pitch w:val="variable"/>
    <w:sig w:usb0="20000007" w:usb1="00000001" w:usb2="00000000" w:usb3="00000000" w:csb0="00000193"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B3420" w14:textId="77777777" w:rsidR="00C52E3D" w:rsidRDefault="00C52E3D" w:rsidP="004C0876">
      <w:pPr>
        <w:spacing w:after="0"/>
      </w:pPr>
      <w:r>
        <w:separator/>
      </w:r>
    </w:p>
  </w:footnote>
  <w:footnote w:type="continuationSeparator" w:id="0">
    <w:p w14:paraId="7FBE4DBA" w14:textId="77777777" w:rsidR="00C52E3D" w:rsidRDefault="00C52E3D" w:rsidP="004C0876">
      <w:pPr>
        <w:spacing w:after="0"/>
      </w:pPr>
      <w:r>
        <w:continuationSeparator/>
      </w:r>
    </w:p>
  </w:footnote>
  <w:footnote w:type="continuationNotice" w:id="1">
    <w:p w14:paraId="46756BB7" w14:textId="77777777" w:rsidR="00C52E3D" w:rsidRDefault="00C52E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D4296B"/>
    <w:multiLevelType w:val="hybridMultilevel"/>
    <w:tmpl w:val="3814A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432CB3"/>
    <w:multiLevelType w:val="multilevel"/>
    <w:tmpl w:val="F9A61576"/>
    <w:lvl w:ilvl="0">
      <w:start w:val="1"/>
      <w:numFmt w:val="decimal"/>
      <w:pStyle w:val="ListNumb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C636F73"/>
    <w:multiLevelType w:val="hybridMultilevel"/>
    <w:tmpl w:val="1F984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11FD4"/>
    <w:multiLevelType w:val="multilevel"/>
    <w:tmpl w:val="A03EEB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82B14"/>
    <w:multiLevelType w:val="hybridMultilevel"/>
    <w:tmpl w:val="A57C0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BB773C"/>
    <w:multiLevelType w:val="hybridMultilevel"/>
    <w:tmpl w:val="1318D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DCF537E"/>
    <w:multiLevelType w:val="hybridMultilevel"/>
    <w:tmpl w:val="8AFA2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CE4FB8"/>
    <w:multiLevelType w:val="hybridMultilevel"/>
    <w:tmpl w:val="FA5A1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D49F8"/>
    <w:multiLevelType w:val="hybridMultilevel"/>
    <w:tmpl w:val="DB6AE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F22326"/>
    <w:multiLevelType w:val="hybridMultilevel"/>
    <w:tmpl w:val="66403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54244D"/>
    <w:multiLevelType w:val="multilevel"/>
    <w:tmpl w:val="95FC93D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B4706F2"/>
    <w:multiLevelType w:val="hybridMultilevel"/>
    <w:tmpl w:val="47F4EA52"/>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0"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D2519F4"/>
    <w:multiLevelType w:val="hybridMultilevel"/>
    <w:tmpl w:val="C672B964"/>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7069B6"/>
    <w:multiLevelType w:val="hybridMultilevel"/>
    <w:tmpl w:val="7C2AB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3E4314"/>
    <w:multiLevelType w:val="multilevel"/>
    <w:tmpl w:val="2752F70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5121092"/>
    <w:multiLevelType w:val="hybridMultilevel"/>
    <w:tmpl w:val="40B8552E"/>
    <w:lvl w:ilvl="0" w:tplc="6590B74A">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2" w15:restartNumberingAfterBreak="0">
    <w:nsid w:val="47D629B8"/>
    <w:multiLevelType w:val="hybridMultilevel"/>
    <w:tmpl w:val="77F8C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D23815"/>
    <w:multiLevelType w:val="hybridMultilevel"/>
    <w:tmpl w:val="6D667D28"/>
    <w:lvl w:ilvl="0" w:tplc="0C3CD956">
      <w:start w:val="1"/>
      <w:numFmt w:val="bullet"/>
      <w:lvlText w:val="•"/>
      <w:lvlJc w:val="left"/>
      <w:pPr>
        <w:tabs>
          <w:tab w:val="num" w:pos="720"/>
        </w:tabs>
        <w:ind w:left="720" w:hanging="360"/>
      </w:pPr>
      <w:rPr>
        <w:rFonts w:ascii="IntelOne Display Regular" w:hAnsi="IntelOne Display Regular" w:hint="default"/>
      </w:rPr>
    </w:lvl>
    <w:lvl w:ilvl="1" w:tplc="481CB5AC">
      <w:numFmt w:val="bullet"/>
      <w:lvlText w:val="•"/>
      <w:lvlJc w:val="left"/>
      <w:pPr>
        <w:tabs>
          <w:tab w:val="num" w:pos="1440"/>
        </w:tabs>
        <w:ind w:left="1440" w:hanging="360"/>
      </w:pPr>
      <w:rPr>
        <w:rFonts w:ascii="IntelOne Display Regular" w:hAnsi="IntelOne Display Regular" w:hint="default"/>
      </w:rPr>
    </w:lvl>
    <w:lvl w:ilvl="2" w:tplc="0742D454">
      <w:numFmt w:val="bullet"/>
      <w:lvlText w:val="•"/>
      <w:lvlJc w:val="left"/>
      <w:pPr>
        <w:tabs>
          <w:tab w:val="num" w:pos="2160"/>
        </w:tabs>
        <w:ind w:left="2160" w:hanging="360"/>
      </w:pPr>
      <w:rPr>
        <w:rFonts w:ascii="IntelOne Display Regular" w:hAnsi="IntelOne Display Regular" w:hint="default"/>
      </w:rPr>
    </w:lvl>
    <w:lvl w:ilvl="3" w:tplc="2054A626" w:tentative="1">
      <w:start w:val="1"/>
      <w:numFmt w:val="bullet"/>
      <w:lvlText w:val="•"/>
      <w:lvlJc w:val="left"/>
      <w:pPr>
        <w:tabs>
          <w:tab w:val="num" w:pos="2880"/>
        </w:tabs>
        <w:ind w:left="2880" w:hanging="360"/>
      </w:pPr>
      <w:rPr>
        <w:rFonts w:ascii="IntelOne Display Regular" w:hAnsi="IntelOne Display Regular" w:hint="default"/>
      </w:rPr>
    </w:lvl>
    <w:lvl w:ilvl="4" w:tplc="9E7EF34A" w:tentative="1">
      <w:start w:val="1"/>
      <w:numFmt w:val="bullet"/>
      <w:lvlText w:val="•"/>
      <w:lvlJc w:val="left"/>
      <w:pPr>
        <w:tabs>
          <w:tab w:val="num" w:pos="3600"/>
        </w:tabs>
        <w:ind w:left="3600" w:hanging="360"/>
      </w:pPr>
      <w:rPr>
        <w:rFonts w:ascii="IntelOne Display Regular" w:hAnsi="IntelOne Display Regular" w:hint="default"/>
      </w:rPr>
    </w:lvl>
    <w:lvl w:ilvl="5" w:tplc="EFD20C80" w:tentative="1">
      <w:start w:val="1"/>
      <w:numFmt w:val="bullet"/>
      <w:lvlText w:val="•"/>
      <w:lvlJc w:val="left"/>
      <w:pPr>
        <w:tabs>
          <w:tab w:val="num" w:pos="4320"/>
        </w:tabs>
        <w:ind w:left="4320" w:hanging="360"/>
      </w:pPr>
      <w:rPr>
        <w:rFonts w:ascii="IntelOne Display Regular" w:hAnsi="IntelOne Display Regular" w:hint="default"/>
      </w:rPr>
    </w:lvl>
    <w:lvl w:ilvl="6" w:tplc="D65AC170" w:tentative="1">
      <w:start w:val="1"/>
      <w:numFmt w:val="bullet"/>
      <w:lvlText w:val="•"/>
      <w:lvlJc w:val="left"/>
      <w:pPr>
        <w:tabs>
          <w:tab w:val="num" w:pos="5040"/>
        </w:tabs>
        <w:ind w:left="5040" w:hanging="360"/>
      </w:pPr>
      <w:rPr>
        <w:rFonts w:ascii="IntelOne Display Regular" w:hAnsi="IntelOne Display Regular" w:hint="default"/>
      </w:rPr>
    </w:lvl>
    <w:lvl w:ilvl="7" w:tplc="724EA268" w:tentative="1">
      <w:start w:val="1"/>
      <w:numFmt w:val="bullet"/>
      <w:lvlText w:val="•"/>
      <w:lvlJc w:val="left"/>
      <w:pPr>
        <w:tabs>
          <w:tab w:val="num" w:pos="5760"/>
        </w:tabs>
        <w:ind w:left="5760" w:hanging="360"/>
      </w:pPr>
      <w:rPr>
        <w:rFonts w:ascii="IntelOne Display Regular" w:hAnsi="IntelOne Display Regular" w:hint="default"/>
      </w:rPr>
    </w:lvl>
    <w:lvl w:ilvl="8" w:tplc="FA04FDC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4" w15:restartNumberingAfterBreak="0">
    <w:nsid w:val="55A7424A"/>
    <w:multiLevelType w:val="hybridMultilevel"/>
    <w:tmpl w:val="9F54F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6" w15:restartNumberingAfterBreak="0">
    <w:nsid w:val="5B0635B5"/>
    <w:multiLevelType w:val="multilevel"/>
    <w:tmpl w:val="5F0CDDA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7" w15:restartNumberingAfterBreak="0">
    <w:nsid w:val="5EF64B46"/>
    <w:multiLevelType w:val="hybridMultilevel"/>
    <w:tmpl w:val="2702E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BFF5ED4"/>
    <w:multiLevelType w:val="hybridMultilevel"/>
    <w:tmpl w:val="40B8552E"/>
    <w:lvl w:ilvl="0" w:tplc="FFFFFFFF">
      <w:start w:val="1"/>
      <w:numFmt w:val="upperLetter"/>
      <w:lvlText w:val="(%1)"/>
      <w:lvlJc w:val="left"/>
      <w:pPr>
        <w:ind w:left="2610" w:hanging="360"/>
      </w:pPr>
      <w:rPr>
        <w:rFonts w:hint="default"/>
      </w:rPr>
    </w:lvl>
    <w:lvl w:ilvl="1" w:tplc="FFFFFFFF" w:tentative="1">
      <w:start w:val="1"/>
      <w:numFmt w:val="lowerLetter"/>
      <w:lvlText w:val="%2."/>
      <w:lvlJc w:val="left"/>
      <w:pPr>
        <w:ind w:left="3330" w:hanging="360"/>
      </w:pPr>
    </w:lvl>
    <w:lvl w:ilvl="2" w:tplc="FFFFFFFF" w:tentative="1">
      <w:start w:val="1"/>
      <w:numFmt w:val="lowerRoman"/>
      <w:lvlText w:val="%3."/>
      <w:lvlJc w:val="right"/>
      <w:pPr>
        <w:ind w:left="4050" w:hanging="180"/>
      </w:pPr>
    </w:lvl>
    <w:lvl w:ilvl="3" w:tplc="FFFFFFFF" w:tentative="1">
      <w:start w:val="1"/>
      <w:numFmt w:val="decimal"/>
      <w:lvlText w:val="%4."/>
      <w:lvlJc w:val="left"/>
      <w:pPr>
        <w:ind w:left="4770" w:hanging="360"/>
      </w:pPr>
    </w:lvl>
    <w:lvl w:ilvl="4" w:tplc="FFFFFFFF" w:tentative="1">
      <w:start w:val="1"/>
      <w:numFmt w:val="lowerLetter"/>
      <w:lvlText w:val="%5."/>
      <w:lvlJc w:val="left"/>
      <w:pPr>
        <w:ind w:left="5490" w:hanging="360"/>
      </w:pPr>
    </w:lvl>
    <w:lvl w:ilvl="5" w:tplc="FFFFFFFF" w:tentative="1">
      <w:start w:val="1"/>
      <w:numFmt w:val="lowerRoman"/>
      <w:lvlText w:val="%6."/>
      <w:lvlJc w:val="right"/>
      <w:pPr>
        <w:ind w:left="6210" w:hanging="180"/>
      </w:pPr>
    </w:lvl>
    <w:lvl w:ilvl="6" w:tplc="FFFFFFFF" w:tentative="1">
      <w:start w:val="1"/>
      <w:numFmt w:val="decimal"/>
      <w:lvlText w:val="%7."/>
      <w:lvlJc w:val="left"/>
      <w:pPr>
        <w:ind w:left="6930" w:hanging="360"/>
      </w:pPr>
    </w:lvl>
    <w:lvl w:ilvl="7" w:tplc="FFFFFFFF" w:tentative="1">
      <w:start w:val="1"/>
      <w:numFmt w:val="lowerLetter"/>
      <w:lvlText w:val="%8."/>
      <w:lvlJc w:val="left"/>
      <w:pPr>
        <w:ind w:left="7650" w:hanging="360"/>
      </w:pPr>
    </w:lvl>
    <w:lvl w:ilvl="8" w:tplc="FFFFFFFF" w:tentative="1">
      <w:start w:val="1"/>
      <w:numFmt w:val="lowerRoman"/>
      <w:lvlText w:val="%9."/>
      <w:lvlJc w:val="right"/>
      <w:pPr>
        <w:ind w:left="8370" w:hanging="180"/>
      </w:pPr>
    </w:lvl>
  </w:abstractNum>
  <w:abstractNum w:abstractNumId="41" w15:restartNumberingAfterBreak="0">
    <w:nsid w:val="6F515231"/>
    <w:multiLevelType w:val="hybridMultilevel"/>
    <w:tmpl w:val="EF5C4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672B82"/>
    <w:multiLevelType w:val="hybridMultilevel"/>
    <w:tmpl w:val="B0ECD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4"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954EAE"/>
    <w:multiLevelType w:val="hybridMultilevel"/>
    <w:tmpl w:val="794E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27"/>
  </w:num>
  <w:num w:numId="2">
    <w:abstractNumId w:val="49"/>
  </w:num>
  <w:num w:numId="3">
    <w:abstractNumId w:val="16"/>
  </w:num>
  <w:num w:numId="4">
    <w:abstractNumId w:val="4"/>
  </w:num>
  <w:num w:numId="5">
    <w:abstractNumId w:val="0"/>
  </w:num>
  <w:num w:numId="6">
    <w:abstractNumId w:val="3"/>
  </w:num>
  <w:num w:numId="7">
    <w:abstractNumId w:val="24"/>
  </w:num>
  <w:num w:numId="8">
    <w:abstractNumId w:val="28"/>
  </w:num>
  <w:num w:numId="9">
    <w:abstractNumId w:val="47"/>
  </w:num>
  <w:num w:numId="10">
    <w:abstractNumId w:val="46"/>
  </w:num>
  <w:num w:numId="11">
    <w:abstractNumId w:val="18"/>
  </w:num>
  <w:num w:numId="12">
    <w:abstractNumId w:val="30"/>
  </w:num>
  <w:num w:numId="13">
    <w:abstractNumId w:val="5"/>
  </w:num>
  <w:num w:numId="14">
    <w:abstractNumId w:val="38"/>
  </w:num>
  <w:num w:numId="15">
    <w:abstractNumId w:val="29"/>
  </w:num>
  <w:num w:numId="16">
    <w:abstractNumId w:val="9"/>
  </w:num>
  <w:num w:numId="17">
    <w:abstractNumId w:val="39"/>
  </w:num>
  <w:num w:numId="18">
    <w:abstractNumId w:val="21"/>
  </w:num>
  <w:num w:numId="19">
    <w:abstractNumId w:val="36"/>
  </w:num>
  <w:num w:numId="20">
    <w:abstractNumId w:val="48"/>
  </w:num>
  <w:num w:numId="21">
    <w:abstractNumId w:val="43"/>
  </w:num>
  <w:num w:numId="22">
    <w:abstractNumId w:val="35"/>
  </w:num>
  <w:num w:numId="23">
    <w:abstractNumId w:val="25"/>
  </w:num>
  <w:num w:numId="24">
    <w:abstractNumId w:val="19"/>
  </w:num>
  <w:num w:numId="25">
    <w:abstractNumId w:val="41"/>
  </w:num>
  <w:num w:numId="26">
    <w:abstractNumId w:val="22"/>
  </w:num>
  <w:num w:numId="27">
    <w:abstractNumId w:val="1"/>
  </w:num>
  <w:num w:numId="28">
    <w:abstractNumId w:val="32"/>
  </w:num>
  <w:num w:numId="29">
    <w:abstractNumId w:val="15"/>
  </w:num>
  <w:num w:numId="30">
    <w:abstractNumId w:val="2"/>
  </w:num>
  <w:num w:numId="31">
    <w:abstractNumId w:val="33"/>
  </w:num>
  <w:num w:numId="32">
    <w:abstractNumId w:val="17"/>
  </w:num>
  <w:num w:numId="33">
    <w:abstractNumId w:val="14"/>
  </w:num>
  <w:num w:numId="34">
    <w:abstractNumId w:val="11"/>
  </w:num>
  <w:num w:numId="35">
    <w:abstractNumId w:val="42"/>
  </w:num>
  <w:num w:numId="36">
    <w:abstractNumId w:val="8"/>
  </w:num>
  <w:num w:numId="37">
    <w:abstractNumId w:val="31"/>
  </w:num>
  <w:num w:numId="38">
    <w:abstractNumId w:val="40"/>
  </w:num>
  <w:num w:numId="39">
    <w:abstractNumId w:val="34"/>
  </w:num>
  <w:num w:numId="40">
    <w:abstractNumId w:val="6"/>
  </w:num>
  <w:num w:numId="41">
    <w:abstractNumId w:val="44"/>
  </w:num>
  <w:num w:numId="42">
    <w:abstractNumId w:val="26"/>
  </w:num>
  <w:num w:numId="43">
    <w:abstractNumId w:val="13"/>
  </w:num>
  <w:num w:numId="44">
    <w:abstractNumId w:val="10"/>
  </w:num>
  <w:num w:numId="45">
    <w:abstractNumId w:val="20"/>
  </w:num>
  <w:num w:numId="46">
    <w:abstractNumId w:val="7"/>
  </w:num>
  <w:num w:numId="47">
    <w:abstractNumId w:val="12"/>
  </w:num>
  <w:num w:numId="48">
    <w:abstractNumId w:val="23"/>
  </w:num>
  <w:num w:numId="49">
    <w:abstractNumId w:val="37"/>
  </w:num>
  <w:num w:numId="50">
    <w:abstractNumId w:val="4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trackRevision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178D"/>
    <w:rsid w:val="000020E9"/>
    <w:rsid w:val="000029B2"/>
    <w:rsid w:val="000033B2"/>
    <w:rsid w:val="00003473"/>
    <w:rsid w:val="0000371F"/>
    <w:rsid w:val="0000420A"/>
    <w:rsid w:val="000058ED"/>
    <w:rsid w:val="00005F7B"/>
    <w:rsid w:val="000107BE"/>
    <w:rsid w:val="00010ECE"/>
    <w:rsid w:val="00010F6B"/>
    <w:rsid w:val="00012325"/>
    <w:rsid w:val="000123AD"/>
    <w:rsid w:val="00012688"/>
    <w:rsid w:val="000126B2"/>
    <w:rsid w:val="00012884"/>
    <w:rsid w:val="0001344B"/>
    <w:rsid w:val="000140A3"/>
    <w:rsid w:val="00014A00"/>
    <w:rsid w:val="00015410"/>
    <w:rsid w:val="00016127"/>
    <w:rsid w:val="000161B0"/>
    <w:rsid w:val="000162C8"/>
    <w:rsid w:val="00020C1D"/>
    <w:rsid w:val="00020C2A"/>
    <w:rsid w:val="0002157A"/>
    <w:rsid w:val="00021F28"/>
    <w:rsid w:val="0002393D"/>
    <w:rsid w:val="00025E62"/>
    <w:rsid w:val="000268F5"/>
    <w:rsid w:val="00026966"/>
    <w:rsid w:val="00026E33"/>
    <w:rsid w:val="00030621"/>
    <w:rsid w:val="000309FB"/>
    <w:rsid w:val="00031372"/>
    <w:rsid w:val="00031D16"/>
    <w:rsid w:val="00031EE5"/>
    <w:rsid w:val="00031F6A"/>
    <w:rsid w:val="00032729"/>
    <w:rsid w:val="0003354A"/>
    <w:rsid w:val="000336F4"/>
    <w:rsid w:val="00033B5F"/>
    <w:rsid w:val="000346AB"/>
    <w:rsid w:val="00034EAF"/>
    <w:rsid w:val="000354E5"/>
    <w:rsid w:val="000364A0"/>
    <w:rsid w:val="00036871"/>
    <w:rsid w:val="000368CB"/>
    <w:rsid w:val="000368EC"/>
    <w:rsid w:val="00036E6A"/>
    <w:rsid w:val="00036F25"/>
    <w:rsid w:val="0003771E"/>
    <w:rsid w:val="00037B87"/>
    <w:rsid w:val="00042876"/>
    <w:rsid w:val="00044B9A"/>
    <w:rsid w:val="0004518F"/>
    <w:rsid w:val="00047601"/>
    <w:rsid w:val="0004787A"/>
    <w:rsid w:val="0005089C"/>
    <w:rsid w:val="00051712"/>
    <w:rsid w:val="00053268"/>
    <w:rsid w:val="00055A0C"/>
    <w:rsid w:val="00056167"/>
    <w:rsid w:val="0005617A"/>
    <w:rsid w:val="0005641C"/>
    <w:rsid w:val="00056843"/>
    <w:rsid w:val="00057683"/>
    <w:rsid w:val="000577B4"/>
    <w:rsid w:val="00057A3B"/>
    <w:rsid w:val="00060BC7"/>
    <w:rsid w:val="00061216"/>
    <w:rsid w:val="00061E86"/>
    <w:rsid w:val="0006278E"/>
    <w:rsid w:val="00066263"/>
    <w:rsid w:val="00066338"/>
    <w:rsid w:val="00066806"/>
    <w:rsid w:val="00067254"/>
    <w:rsid w:val="00070CD1"/>
    <w:rsid w:val="00071485"/>
    <w:rsid w:val="0007160F"/>
    <w:rsid w:val="0007221F"/>
    <w:rsid w:val="00073439"/>
    <w:rsid w:val="000746BF"/>
    <w:rsid w:val="00074ADB"/>
    <w:rsid w:val="000758D2"/>
    <w:rsid w:val="00077C69"/>
    <w:rsid w:val="00077CC0"/>
    <w:rsid w:val="00080DDC"/>
    <w:rsid w:val="00080ED5"/>
    <w:rsid w:val="000810C2"/>
    <w:rsid w:val="00083593"/>
    <w:rsid w:val="000841DE"/>
    <w:rsid w:val="000842F5"/>
    <w:rsid w:val="000848E3"/>
    <w:rsid w:val="0008537E"/>
    <w:rsid w:val="00087678"/>
    <w:rsid w:val="0009334A"/>
    <w:rsid w:val="00093CF5"/>
    <w:rsid w:val="00093F5B"/>
    <w:rsid w:val="00094148"/>
    <w:rsid w:val="0009490D"/>
    <w:rsid w:val="00095033"/>
    <w:rsid w:val="000951FB"/>
    <w:rsid w:val="0009546B"/>
    <w:rsid w:val="000969AE"/>
    <w:rsid w:val="000969CD"/>
    <w:rsid w:val="00096EC1"/>
    <w:rsid w:val="000978FB"/>
    <w:rsid w:val="00097BEB"/>
    <w:rsid w:val="000A03F9"/>
    <w:rsid w:val="000A13B4"/>
    <w:rsid w:val="000A2F7F"/>
    <w:rsid w:val="000A2FE7"/>
    <w:rsid w:val="000A34D3"/>
    <w:rsid w:val="000A6B99"/>
    <w:rsid w:val="000A7293"/>
    <w:rsid w:val="000A7E44"/>
    <w:rsid w:val="000B01A0"/>
    <w:rsid w:val="000B1ED6"/>
    <w:rsid w:val="000B1FD2"/>
    <w:rsid w:val="000B2446"/>
    <w:rsid w:val="000B414A"/>
    <w:rsid w:val="000B516C"/>
    <w:rsid w:val="000B5183"/>
    <w:rsid w:val="000B57F7"/>
    <w:rsid w:val="000B7E1D"/>
    <w:rsid w:val="000C0553"/>
    <w:rsid w:val="000C0A12"/>
    <w:rsid w:val="000C0ADD"/>
    <w:rsid w:val="000C17DD"/>
    <w:rsid w:val="000C3717"/>
    <w:rsid w:val="000C41A4"/>
    <w:rsid w:val="000C45B5"/>
    <w:rsid w:val="000C4D16"/>
    <w:rsid w:val="000C5232"/>
    <w:rsid w:val="000C5541"/>
    <w:rsid w:val="000C5B28"/>
    <w:rsid w:val="000C6307"/>
    <w:rsid w:val="000C71C2"/>
    <w:rsid w:val="000D0C2C"/>
    <w:rsid w:val="000D201A"/>
    <w:rsid w:val="000D261B"/>
    <w:rsid w:val="000D2B35"/>
    <w:rsid w:val="000D31BC"/>
    <w:rsid w:val="000D3E51"/>
    <w:rsid w:val="000D4BEB"/>
    <w:rsid w:val="000D504F"/>
    <w:rsid w:val="000D5F49"/>
    <w:rsid w:val="000D6144"/>
    <w:rsid w:val="000D7F6F"/>
    <w:rsid w:val="000E007E"/>
    <w:rsid w:val="000E2115"/>
    <w:rsid w:val="000E22AB"/>
    <w:rsid w:val="000E2CA7"/>
    <w:rsid w:val="000E36C2"/>
    <w:rsid w:val="000E3AFE"/>
    <w:rsid w:val="000E3DF4"/>
    <w:rsid w:val="000E3E22"/>
    <w:rsid w:val="000E453D"/>
    <w:rsid w:val="000E4CF3"/>
    <w:rsid w:val="000E4FA8"/>
    <w:rsid w:val="000E539A"/>
    <w:rsid w:val="000E5F47"/>
    <w:rsid w:val="000E667B"/>
    <w:rsid w:val="000E6708"/>
    <w:rsid w:val="000E7322"/>
    <w:rsid w:val="000E78BA"/>
    <w:rsid w:val="000F0CB9"/>
    <w:rsid w:val="000F12C2"/>
    <w:rsid w:val="000F3BAF"/>
    <w:rsid w:val="000F3C15"/>
    <w:rsid w:val="000F4B9B"/>
    <w:rsid w:val="000F5C68"/>
    <w:rsid w:val="000F6703"/>
    <w:rsid w:val="000F7D6D"/>
    <w:rsid w:val="00100FEF"/>
    <w:rsid w:val="0010108F"/>
    <w:rsid w:val="00101523"/>
    <w:rsid w:val="00101F2E"/>
    <w:rsid w:val="0010210F"/>
    <w:rsid w:val="001033FE"/>
    <w:rsid w:val="00104598"/>
    <w:rsid w:val="001055F1"/>
    <w:rsid w:val="00105D40"/>
    <w:rsid w:val="00105E22"/>
    <w:rsid w:val="00106517"/>
    <w:rsid w:val="0010661B"/>
    <w:rsid w:val="00106C52"/>
    <w:rsid w:val="001078A4"/>
    <w:rsid w:val="00107AB7"/>
    <w:rsid w:val="00107B7C"/>
    <w:rsid w:val="00107E80"/>
    <w:rsid w:val="00111744"/>
    <w:rsid w:val="00113D6E"/>
    <w:rsid w:val="00113EAB"/>
    <w:rsid w:val="0011528F"/>
    <w:rsid w:val="001152C5"/>
    <w:rsid w:val="00116DA2"/>
    <w:rsid w:val="00117014"/>
    <w:rsid w:val="00117834"/>
    <w:rsid w:val="001179B7"/>
    <w:rsid w:val="00122623"/>
    <w:rsid w:val="00122885"/>
    <w:rsid w:val="001228DD"/>
    <w:rsid w:val="00122E13"/>
    <w:rsid w:val="00123A36"/>
    <w:rsid w:val="00124713"/>
    <w:rsid w:val="00125A40"/>
    <w:rsid w:val="00126BF6"/>
    <w:rsid w:val="00127811"/>
    <w:rsid w:val="00130E3C"/>
    <w:rsid w:val="00131566"/>
    <w:rsid w:val="001316EB"/>
    <w:rsid w:val="00132CEA"/>
    <w:rsid w:val="00133206"/>
    <w:rsid w:val="00133B28"/>
    <w:rsid w:val="001341DE"/>
    <w:rsid w:val="001346AB"/>
    <w:rsid w:val="00135E07"/>
    <w:rsid w:val="00136B68"/>
    <w:rsid w:val="00137B8B"/>
    <w:rsid w:val="00137D38"/>
    <w:rsid w:val="00137D41"/>
    <w:rsid w:val="0014049F"/>
    <w:rsid w:val="0014058C"/>
    <w:rsid w:val="00140923"/>
    <w:rsid w:val="0014156D"/>
    <w:rsid w:val="00141B06"/>
    <w:rsid w:val="00141E9B"/>
    <w:rsid w:val="00142CF5"/>
    <w:rsid w:val="0014386C"/>
    <w:rsid w:val="00143AA5"/>
    <w:rsid w:val="00143B33"/>
    <w:rsid w:val="001441C5"/>
    <w:rsid w:val="00144D94"/>
    <w:rsid w:val="001459DF"/>
    <w:rsid w:val="00146F06"/>
    <w:rsid w:val="00147F0A"/>
    <w:rsid w:val="001508BE"/>
    <w:rsid w:val="00150EB5"/>
    <w:rsid w:val="0015175B"/>
    <w:rsid w:val="00152BCF"/>
    <w:rsid w:val="00152DB1"/>
    <w:rsid w:val="001539A0"/>
    <w:rsid w:val="00153E5F"/>
    <w:rsid w:val="00154219"/>
    <w:rsid w:val="00155115"/>
    <w:rsid w:val="00155F3E"/>
    <w:rsid w:val="001567AA"/>
    <w:rsid w:val="0015717C"/>
    <w:rsid w:val="00157961"/>
    <w:rsid w:val="00160795"/>
    <w:rsid w:val="00162C4B"/>
    <w:rsid w:val="00165495"/>
    <w:rsid w:val="00165535"/>
    <w:rsid w:val="0016554D"/>
    <w:rsid w:val="00166192"/>
    <w:rsid w:val="001664F9"/>
    <w:rsid w:val="00166E11"/>
    <w:rsid w:val="00166E1E"/>
    <w:rsid w:val="00167110"/>
    <w:rsid w:val="00167275"/>
    <w:rsid w:val="00170850"/>
    <w:rsid w:val="00171247"/>
    <w:rsid w:val="001719B6"/>
    <w:rsid w:val="001720DB"/>
    <w:rsid w:val="00172182"/>
    <w:rsid w:val="00174C0D"/>
    <w:rsid w:val="001761A1"/>
    <w:rsid w:val="001762C3"/>
    <w:rsid w:val="00176BA2"/>
    <w:rsid w:val="0017724D"/>
    <w:rsid w:val="00177CE2"/>
    <w:rsid w:val="0018326C"/>
    <w:rsid w:val="00183D53"/>
    <w:rsid w:val="00183D99"/>
    <w:rsid w:val="00184DF3"/>
    <w:rsid w:val="001853FE"/>
    <w:rsid w:val="00185C61"/>
    <w:rsid w:val="00186AEB"/>
    <w:rsid w:val="00186B59"/>
    <w:rsid w:val="00186C7F"/>
    <w:rsid w:val="00186F19"/>
    <w:rsid w:val="00190D97"/>
    <w:rsid w:val="0019102A"/>
    <w:rsid w:val="00191154"/>
    <w:rsid w:val="00191DBF"/>
    <w:rsid w:val="00191DD9"/>
    <w:rsid w:val="00192AFC"/>
    <w:rsid w:val="001933E3"/>
    <w:rsid w:val="00193D4C"/>
    <w:rsid w:val="001953A6"/>
    <w:rsid w:val="00195805"/>
    <w:rsid w:val="00195CA5"/>
    <w:rsid w:val="00197009"/>
    <w:rsid w:val="0019713C"/>
    <w:rsid w:val="001972D1"/>
    <w:rsid w:val="001A089E"/>
    <w:rsid w:val="001A2EF2"/>
    <w:rsid w:val="001A2F6C"/>
    <w:rsid w:val="001A3225"/>
    <w:rsid w:val="001A3259"/>
    <w:rsid w:val="001A469E"/>
    <w:rsid w:val="001A4F59"/>
    <w:rsid w:val="001A52DB"/>
    <w:rsid w:val="001A584E"/>
    <w:rsid w:val="001A6EB4"/>
    <w:rsid w:val="001A7010"/>
    <w:rsid w:val="001A7066"/>
    <w:rsid w:val="001A7CD0"/>
    <w:rsid w:val="001B0A55"/>
    <w:rsid w:val="001B0CAC"/>
    <w:rsid w:val="001B0E13"/>
    <w:rsid w:val="001B117D"/>
    <w:rsid w:val="001B1E6F"/>
    <w:rsid w:val="001B2246"/>
    <w:rsid w:val="001B2E45"/>
    <w:rsid w:val="001B43CB"/>
    <w:rsid w:val="001B5F8F"/>
    <w:rsid w:val="001C0C19"/>
    <w:rsid w:val="001C0C81"/>
    <w:rsid w:val="001C0EEB"/>
    <w:rsid w:val="001C1DB4"/>
    <w:rsid w:val="001C2991"/>
    <w:rsid w:val="001C3727"/>
    <w:rsid w:val="001C39B2"/>
    <w:rsid w:val="001C45D3"/>
    <w:rsid w:val="001C4F95"/>
    <w:rsid w:val="001C6828"/>
    <w:rsid w:val="001C6A6B"/>
    <w:rsid w:val="001C7411"/>
    <w:rsid w:val="001C7C47"/>
    <w:rsid w:val="001D02AD"/>
    <w:rsid w:val="001D08D5"/>
    <w:rsid w:val="001D0D21"/>
    <w:rsid w:val="001D2671"/>
    <w:rsid w:val="001D2F69"/>
    <w:rsid w:val="001D360E"/>
    <w:rsid w:val="001D4654"/>
    <w:rsid w:val="001D4BE1"/>
    <w:rsid w:val="001D601B"/>
    <w:rsid w:val="001D66C8"/>
    <w:rsid w:val="001D77A2"/>
    <w:rsid w:val="001D77CC"/>
    <w:rsid w:val="001E02AA"/>
    <w:rsid w:val="001E06A4"/>
    <w:rsid w:val="001E08B1"/>
    <w:rsid w:val="001E1A92"/>
    <w:rsid w:val="001E1D21"/>
    <w:rsid w:val="001E3135"/>
    <w:rsid w:val="001E5720"/>
    <w:rsid w:val="001E6711"/>
    <w:rsid w:val="001E7B74"/>
    <w:rsid w:val="001F0F29"/>
    <w:rsid w:val="001F100E"/>
    <w:rsid w:val="001F3A65"/>
    <w:rsid w:val="001F3D96"/>
    <w:rsid w:val="001F46C4"/>
    <w:rsid w:val="001F5072"/>
    <w:rsid w:val="001F51E5"/>
    <w:rsid w:val="001F5227"/>
    <w:rsid w:val="001F64A9"/>
    <w:rsid w:val="001F663C"/>
    <w:rsid w:val="001F67C1"/>
    <w:rsid w:val="001F6B7F"/>
    <w:rsid w:val="001F6C59"/>
    <w:rsid w:val="001F7087"/>
    <w:rsid w:val="001F7997"/>
    <w:rsid w:val="001F7AF9"/>
    <w:rsid w:val="00200242"/>
    <w:rsid w:val="00200F8F"/>
    <w:rsid w:val="002018B8"/>
    <w:rsid w:val="00202B61"/>
    <w:rsid w:val="00203100"/>
    <w:rsid w:val="00203FC4"/>
    <w:rsid w:val="002053D9"/>
    <w:rsid w:val="00205E91"/>
    <w:rsid w:val="0020747E"/>
    <w:rsid w:val="00211B66"/>
    <w:rsid w:val="00211D62"/>
    <w:rsid w:val="002124DF"/>
    <w:rsid w:val="0021527B"/>
    <w:rsid w:val="00215DF8"/>
    <w:rsid w:val="00215FAE"/>
    <w:rsid w:val="00216431"/>
    <w:rsid w:val="002167FA"/>
    <w:rsid w:val="0021700D"/>
    <w:rsid w:val="00217B5F"/>
    <w:rsid w:val="00220DDF"/>
    <w:rsid w:val="002212B8"/>
    <w:rsid w:val="00222A70"/>
    <w:rsid w:val="00222BB7"/>
    <w:rsid w:val="002234A7"/>
    <w:rsid w:val="00223685"/>
    <w:rsid w:val="002237E6"/>
    <w:rsid w:val="00224209"/>
    <w:rsid w:val="00225EF0"/>
    <w:rsid w:val="002268E9"/>
    <w:rsid w:val="0022737F"/>
    <w:rsid w:val="00230496"/>
    <w:rsid w:val="00230892"/>
    <w:rsid w:val="00230E2D"/>
    <w:rsid w:val="00232853"/>
    <w:rsid w:val="00232CAC"/>
    <w:rsid w:val="0023365D"/>
    <w:rsid w:val="002336C0"/>
    <w:rsid w:val="002347E5"/>
    <w:rsid w:val="00234EB8"/>
    <w:rsid w:val="00235DAF"/>
    <w:rsid w:val="0023711A"/>
    <w:rsid w:val="002376E3"/>
    <w:rsid w:val="00240004"/>
    <w:rsid w:val="00240779"/>
    <w:rsid w:val="00240A24"/>
    <w:rsid w:val="00241CB7"/>
    <w:rsid w:val="002429FE"/>
    <w:rsid w:val="002430E4"/>
    <w:rsid w:val="00243B1C"/>
    <w:rsid w:val="002458C1"/>
    <w:rsid w:val="002470AB"/>
    <w:rsid w:val="00247951"/>
    <w:rsid w:val="002500FC"/>
    <w:rsid w:val="00251332"/>
    <w:rsid w:val="002517C1"/>
    <w:rsid w:val="002518AC"/>
    <w:rsid w:val="002547C6"/>
    <w:rsid w:val="00254A0F"/>
    <w:rsid w:val="002555EA"/>
    <w:rsid w:val="00255C7C"/>
    <w:rsid w:val="002570CB"/>
    <w:rsid w:val="0025716B"/>
    <w:rsid w:val="002579A4"/>
    <w:rsid w:val="002605A8"/>
    <w:rsid w:val="00260E43"/>
    <w:rsid w:val="0026208F"/>
    <w:rsid w:val="0026234E"/>
    <w:rsid w:val="002655E3"/>
    <w:rsid w:val="0026628E"/>
    <w:rsid w:val="00266A04"/>
    <w:rsid w:val="0026718B"/>
    <w:rsid w:val="00267556"/>
    <w:rsid w:val="002703CA"/>
    <w:rsid w:val="00272C16"/>
    <w:rsid w:val="00273359"/>
    <w:rsid w:val="00273C29"/>
    <w:rsid w:val="00274470"/>
    <w:rsid w:val="00274972"/>
    <w:rsid w:val="002815BC"/>
    <w:rsid w:val="00281D27"/>
    <w:rsid w:val="0028206B"/>
    <w:rsid w:val="00282BD5"/>
    <w:rsid w:val="0028301B"/>
    <w:rsid w:val="0028358A"/>
    <w:rsid w:val="00283CE6"/>
    <w:rsid w:val="00284D0A"/>
    <w:rsid w:val="00285C8E"/>
    <w:rsid w:val="00285D81"/>
    <w:rsid w:val="00287028"/>
    <w:rsid w:val="0028713D"/>
    <w:rsid w:val="00287F57"/>
    <w:rsid w:val="002912A4"/>
    <w:rsid w:val="002915B4"/>
    <w:rsid w:val="002918F3"/>
    <w:rsid w:val="00291C61"/>
    <w:rsid w:val="00291F0E"/>
    <w:rsid w:val="0029341E"/>
    <w:rsid w:val="002940DE"/>
    <w:rsid w:val="002941D2"/>
    <w:rsid w:val="00294EC7"/>
    <w:rsid w:val="00295114"/>
    <w:rsid w:val="00295687"/>
    <w:rsid w:val="00295E1C"/>
    <w:rsid w:val="0029644B"/>
    <w:rsid w:val="00296846"/>
    <w:rsid w:val="00296B5C"/>
    <w:rsid w:val="00297089"/>
    <w:rsid w:val="0029782D"/>
    <w:rsid w:val="002A094B"/>
    <w:rsid w:val="002A0E5E"/>
    <w:rsid w:val="002A288F"/>
    <w:rsid w:val="002A409A"/>
    <w:rsid w:val="002A4772"/>
    <w:rsid w:val="002A4837"/>
    <w:rsid w:val="002A4C8D"/>
    <w:rsid w:val="002A4D2B"/>
    <w:rsid w:val="002A55B3"/>
    <w:rsid w:val="002A5CBA"/>
    <w:rsid w:val="002A5CE7"/>
    <w:rsid w:val="002A5D6A"/>
    <w:rsid w:val="002A6056"/>
    <w:rsid w:val="002A677B"/>
    <w:rsid w:val="002A6BB6"/>
    <w:rsid w:val="002A6E15"/>
    <w:rsid w:val="002B075A"/>
    <w:rsid w:val="002B0D69"/>
    <w:rsid w:val="002B254D"/>
    <w:rsid w:val="002B29B2"/>
    <w:rsid w:val="002B33EA"/>
    <w:rsid w:val="002B4397"/>
    <w:rsid w:val="002B4659"/>
    <w:rsid w:val="002B4F1F"/>
    <w:rsid w:val="002B5711"/>
    <w:rsid w:val="002B5780"/>
    <w:rsid w:val="002B6308"/>
    <w:rsid w:val="002B647B"/>
    <w:rsid w:val="002B65EF"/>
    <w:rsid w:val="002B6601"/>
    <w:rsid w:val="002B7067"/>
    <w:rsid w:val="002B7110"/>
    <w:rsid w:val="002B7245"/>
    <w:rsid w:val="002C0FF0"/>
    <w:rsid w:val="002C1D8F"/>
    <w:rsid w:val="002C2257"/>
    <w:rsid w:val="002C2CCF"/>
    <w:rsid w:val="002C2F53"/>
    <w:rsid w:val="002C32F2"/>
    <w:rsid w:val="002C3952"/>
    <w:rsid w:val="002C3AB7"/>
    <w:rsid w:val="002C3BEF"/>
    <w:rsid w:val="002C5B81"/>
    <w:rsid w:val="002C6D05"/>
    <w:rsid w:val="002C6EE3"/>
    <w:rsid w:val="002C77D0"/>
    <w:rsid w:val="002C7B9D"/>
    <w:rsid w:val="002D002A"/>
    <w:rsid w:val="002D0444"/>
    <w:rsid w:val="002D05E0"/>
    <w:rsid w:val="002D0FD9"/>
    <w:rsid w:val="002D10F2"/>
    <w:rsid w:val="002D19C1"/>
    <w:rsid w:val="002D1F61"/>
    <w:rsid w:val="002D222A"/>
    <w:rsid w:val="002D2FC7"/>
    <w:rsid w:val="002D39F9"/>
    <w:rsid w:val="002D4027"/>
    <w:rsid w:val="002D4386"/>
    <w:rsid w:val="002D4988"/>
    <w:rsid w:val="002D5053"/>
    <w:rsid w:val="002D505D"/>
    <w:rsid w:val="002D6854"/>
    <w:rsid w:val="002D7B26"/>
    <w:rsid w:val="002E1C44"/>
    <w:rsid w:val="002E1FF3"/>
    <w:rsid w:val="002E26FF"/>
    <w:rsid w:val="002E2D4D"/>
    <w:rsid w:val="002E3491"/>
    <w:rsid w:val="002E3B92"/>
    <w:rsid w:val="002E4004"/>
    <w:rsid w:val="002E5D09"/>
    <w:rsid w:val="002E5F18"/>
    <w:rsid w:val="002E6500"/>
    <w:rsid w:val="002E6D80"/>
    <w:rsid w:val="002F0669"/>
    <w:rsid w:val="002F1549"/>
    <w:rsid w:val="002F17FA"/>
    <w:rsid w:val="002F2CCC"/>
    <w:rsid w:val="002F3829"/>
    <w:rsid w:val="002F3864"/>
    <w:rsid w:val="002F5236"/>
    <w:rsid w:val="002F59C6"/>
    <w:rsid w:val="002F6582"/>
    <w:rsid w:val="002F67F9"/>
    <w:rsid w:val="002F72EF"/>
    <w:rsid w:val="003013AD"/>
    <w:rsid w:val="00302709"/>
    <w:rsid w:val="00302748"/>
    <w:rsid w:val="003039E9"/>
    <w:rsid w:val="0030489B"/>
    <w:rsid w:val="00306524"/>
    <w:rsid w:val="003072B3"/>
    <w:rsid w:val="003077CC"/>
    <w:rsid w:val="00311394"/>
    <w:rsid w:val="0031191B"/>
    <w:rsid w:val="00312945"/>
    <w:rsid w:val="003138D8"/>
    <w:rsid w:val="00313B7B"/>
    <w:rsid w:val="003146A7"/>
    <w:rsid w:val="00315D8B"/>
    <w:rsid w:val="0031602F"/>
    <w:rsid w:val="003161AB"/>
    <w:rsid w:val="00317C62"/>
    <w:rsid w:val="003248B4"/>
    <w:rsid w:val="00324C1B"/>
    <w:rsid w:val="00324F04"/>
    <w:rsid w:val="003252AD"/>
    <w:rsid w:val="00325424"/>
    <w:rsid w:val="003256AB"/>
    <w:rsid w:val="00325D35"/>
    <w:rsid w:val="00326529"/>
    <w:rsid w:val="003269AF"/>
    <w:rsid w:val="00326A3C"/>
    <w:rsid w:val="0032758F"/>
    <w:rsid w:val="003276DC"/>
    <w:rsid w:val="00327E8D"/>
    <w:rsid w:val="00332DAB"/>
    <w:rsid w:val="00333174"/>
    <w:rsid w:val="0033579C"/>
    <w:rsid w:val="00335D73"/>
    <w:rsid w:val="0033636C"/>
    <w:rsid w:val="003401B2"/>
    <w:rsid w:val="00340BAC"/>
    <w:rsid w:val="00341746"/>
    <w:rsid w:val="00341D78"/>
    <w:rsid w:val="00341D80"/>
    <w:rsid w:val="00342037"/>
    <w:rsid w:val="00342519"/>
    <w:rsid w:val="00343084"/>
    <w:rsid w:val="00343E90"/>
    <w:rsid w:val="00344AB1"/>
    <w:rsid w:val="00344C94"/>
    <w:rsid w:val="00345545"/>
    <w:rsid w:val="00346065"/>
    <w:rsid w:val="003504AD"/>
    <w:rsid w:val="00351034"/>
    <w:rsid w:val="00351238"/>
    <w:rsid w:val="00351B20"/>
    <w:rsid w:val="003526DF"/>
    <w:rsid w:val="003527B3"/>
    <w:rsid w:val="0035470C"/>
    <w:rsid w:val="00354902"/>
    <w:rsid w:val="003557D5"/>
    <w:rsid w:val="003558AA"/>
    <w:rsid w:val="00355AA3"/>
    <w:rsid w:val="003565BA"/>
    <w:rsid w:val="0035737D"/>
    <w:rsid w:val="00360291"/>
    <w:rsid w:val="00360AC9"/>
    <w:rsid w:val="00360D81"/>
    <w:rsid w:val="00361449"/>
    <w:rsid w:val="00361490"/>
    <w:rsid w:val="003617AC"/>
    <w:rsid w:val="003618D2"/>
    <w:rsid w:val="00363631"/>
    <w:rsid w:val="003636FA"/>
    <w:rsid w:val="00363D26"/>
    <w:rsid w:val="0036415A"/>
    <w:rsid w:val="00365284"/>
    <w:rsid w:val="00366585"/>
    <w:rsid w:val="00367350"/>
    <w:rsid w:val="0036792A"/>
    <w:rsid w:val="00367943"/>
    <w:rsid w:val="003714E6"/>
    <w:rsid w:val="00371AAD"/>
    <w:rsid w:val="00371CD2"/>
    <w:rsid w:val="00371D7C"/>
    <w:rsid w:val="0037270E"/>
    <w:rsid w:val="00373064"/>
    <w:rsid w:val="00373121"/>
    <w:rsid w:val="003757A1"/>
    <w:rsid w:val="00375FA0"/>
    <w:rsid w:val="00377290"/>
    <w:rsid w:val="00377CEF"/>
    <w:rsid w:val="00380B12"/>
    <w:rsid w:val="00381669"/>
    <w:rsid w:val="00381DE8"/>
    <w:rsid w:val="00382306"/>
    <w:rsid w:val="00382CE7"/>
    <w:rsid w:val="00382E45"/>
    <w:rsid w:val="00383187"/>
    <w:rsid w:val="0038359D"/>
    <w:rsid w:val="00384478"/>
    <w:rsid w:val="00385D8C"/>
    <w:rsid w:val="00386C31"/>
    <w:rsid w:val="00386E2D"/>
    <w:rsid w:val="003877E5"/>
    <w:rsid w:val="00387E73"/>
    <w:rsid w:val="003901C6"/>
    <w:rsid w:val="0039171C"/>
    <w:rsid w:val="003918EA"/>
    <w:rsid w:val="00393231"/>
    <w:rsid w:val="003937AA"/>
    <w:rsid w:val="00393CAD"/>
    <w:rsid w:val="00395618"/>
    <w:rsid w:val="00395868"/>
    <w:rsid w:val="003959E2"/>
    <w:rsid w:val="003960B6"/>
    <w:rsid w:val="003A0C2F"/>
    <w:rsid w:val="003A2CBB"/>
    <w:rsid w:val="003A4768"/>
    <w:rsid w:val="003A4EB9"/>
    <w:rsid w:val="003A4FE3"/>
    <w:rsid w:val="003A6943"/>
    <w:rsid w:val="003A6B45"/>
    <w:rsid w:val="003A6E08"/>
    <w:rsid w:val="003B1209"/>
    <w:rsid w:val="003B1EF4"/>
    <w:rsid w:val="003B31CF"/>
    <w:rsid w:val="003B3843"/>
    <w:rsid w:val="003B40C9"/>
    <w:rsid w:val="003B4A93"/>
    <w:rsid w:val="003B4EF6"/>
    <w:rsid w:val="003B66AD"/>
    <w:rsid w:val="003B7276"/>
    <w:rsid w:val="003B789C"/>
    <w:rsid w:val="003B796C"/>
    <w:rsid w:val="003B7FC3"/>
    <w:rsid w:val="003C0107"/>
    <w:rsid w:val="003C04FF"/>
    <w:rsid w:val="003C1703"/>
    <w:rsid w:val="003C3888"/>
    <w:rsid w:val="003C3A2E"/>
    <w:rsid w:val="003C3F44"/>
    <w:rsid w:val="003C453C"/>
    <w:rsid w:val="003C64C0"/>
    <w:rsid w:val="003C7404"/>
    <w:rsid w:val="003D086B"/>
    <w:rsid w:val="003D1F41"/>
    <w:rsid w:val="003D30B8"/>
    <w:rsid w:val="003D3C65"/>
    <w:rsid w:val="003D5061"/>
    <w:rsid w:val="003D5158"/>
    <w:rsid w:val="003D6804"/>
    <w:rsid w:val="003D6E42"/>
    <w:rsid w:val="003D70B8"/>
    <w:rsid w:val="003E17BF"/>
    <w:rsid w:val="003E2573"/>
    <w:rsid w:val="003E2B69"/>
    <w:rsid w:val="003E330D"/>
    <w:rsid w:val="003E3B7B"/>
    <w:rsid w:val="003E54BA"/>
    <w:rsid w:val="003E5E6C"/>
    <w:rsid w:val="003E64FE"/>
    <w:rsid w:val="003E6D49"/>
    <w:rsid w:val="003F0094"/>
    <w:rsid w:val="003F03CF"/>
    <w:rsid w:val="003F1C83"/>
    <w:rsid w:val="003F2C80"/>
    <w:rsid w:val="003F3281"/>
    <w:rsid w:val="003F342A"/>
    <w:rsid w:val="003F3E90"/>
    <w:rsid w:val="003F4458"/>
    <w:rsid w:val="003F5663"/>
    <w:rsid w:val="003F6055"/>
    <w:rsid w:val="003F6467"/>
    <w:rsid w:val="003F64FC"/>
    <w:rsid w:val="003F7CD6"/>
    <w:rsid w:val="00400F3F"/>
    <w:rsid w:val="00400F4B"/>
    <w:rsid w:val="00400F6B"/>
    <w:rsid w:val="004014EF"/>
    <w:rsid w:val="004033AC"/>
    <w:rsid w:val="00403808"/>
    <w:rsid w:val="00403F0C"/>
    <w:rsid w:val="00403F4B"/>
    <w:rsid w:val="004051FE"/>
    <w:rsid w:val="0040555E"/>
    <w:rsid w:val="00405B58"/>
    <w:rsid w:val="00406019"/>
    <w:rsid w:val="00406BA1"/>
    <w:rsid w:val="00411A32"/>
    <w:rsid w:val="004129B9"/>
    <w:rsid w:val="004133C2"/>
    <w:rsid w:val="00415016"/>
    <w:rsid w:val="004152DB"/>
    <w:rsid w:val="00416430"/>
    <w:rsid w:val="00417DCD"/>
    <w:rsid w:val="00420B27"/>
    <w:rsid w:val="004216B7"/>
    <w:rsid w:val="00421B53"/>
    <w:rsid w:val="00422213"/>
    <w:rsid w:val="004225F4"/>
    <w:rsid w:val="00422A54"/>
    <w:rsid w:val="004239AB"/>
    <w:rsid w:val="00423D57"/>
    <w:rsid w:val="00424309"/>
    <w:rsid w:val="0042583C"/>
    <w:rsid w:val="00425AF1"/>
    <w:rsid w:val="00426174"/>
    <w:rsid w:val="004262FD"/>
    <w:rsid w:val="00426B9F"/>
    <w:rsid w:val="004275AA"/>
    <w:rsid w:val="00430188"/>
    <w:rsid w:val="00431409"/>
    <w:rsid w:val="004316B6"/>
    <w:rsid w:val="00432742"/>
    <w:rsid w:val="0043437A"/>
    <w:rsid w:val="00436611"/>
    <w:rsid w:val="00436A72"/>
    <w:rsid w:val="00437CCA"/>
    <w:rsid w:val="004425BF"/>
    <w:rsid w:val="00446017"/>
    <w:rsid w:val="00446297"/>
    <w:rsid w:val="00446A9A"/>
    <w:rsid w:val="00446FAA"/>
    <w:rsid w:val="004539CF"/>
    <w:rsid w:val="00453AE2"/>
    <w:rsid w:val="004540FD"/>
    <w:rsid w:val="004552BC"/>
    <w:rsid w:val="00455A38"/>
    <w:rsid w:val="00455D05"/>
    <w:rsid w:val="00456445"/>
    <w:rsid w:val="004565C7"/>
    <w:rsid w:val="004566E6"/>
    <w:rsid w:val="00456726"/>
    <w:rsid w:val="00456D82"/>
    <w:rsid w:val="00457B09"/>
    <w:rsid w:val="0046258E"/>
    <w:rsid w:val="00464B14"/>
    <w:rsid w:val="004653A5"/>
    <w:rsid w:val="00467639"/>
    <w:rsid w:val="00470E43"/>
    <w:rsid w:val="004710AC"/>
    <w:rsid w:val="00471289"/>
    <w:rsid w:val="00471B25"/>
    <w:rsid w:val="0047242D"/>
    <w:rsid w:val="0047289B"/>
    <w:rsid w:val="00472A5C"/>
    <w:rsid w:val="004730A8"/>
    <w:rsid w:val="00473268"/>
    <w:rsid w:val="00473358"/>
    <w:rsid w:val="00473972"/>
    <w:rsid w:val="00473B72"/>
    <w:rsid w:val="004742C4"/>
    <w:rsid w:val="00474429"/>
    <w:rsid w:val="00475476"/>
    <w:rsid w:val="00475535"/>
    <w:rsid w:val="004772D8"/>
    <w:rsid w:val="00477429"/>
    <w:rsid w:val="004776C6"/>
    <w:rsid w:val="0047795E"/>
    <w:rsid w:val="00480F64"/>
    <w:rsid w:val="00481CA9"/>
    <w:rsid w:val="0048233C"/>
    <w:rsid w:val="004829D5"/>
    <w:rsid w:val="00483C45"/>
    <w:rsid w:val="00483DE4"/>
    <w:rsid w:val="00484A23"/>
    <w:rsid w:val="00484ED1"/>
    <w:rsid w:val="0048613C"/>
    <w:rsid w:val="00486F84"/>
    <w:rsid w:val="004872BB"/>
    <w:rsid w:val="0049083A"/>
    <w:rsid w:val="0049086E"/>
    <w:rsid w:val="00491BE1"/>
    <w:rsid w:val="00491DE1"/>
    <w:rsid w:val="00491ECD"/>
    <w:rsid w:val="004924F4"/>
    <w:rsid w:val="00492A8E"/>
    <w:rsid w:val="00493230"/>
    <w:rsid w:val="004937D2"/>
    <w:rsid w:val="00494BA4"/>
    <w:rsid w:val="00495B80"/>
    <w:rsid w:val="004A07A3"/>
    <w:rsid w:val="004A0B3C"/>
    <w:rsid w:val="004A1E57"/>
    <w:rsid w:val="004A2692"/>
    <w:rsid w:val="004A29B4"/>
    <w:rsid w:val="004A3353"/>
    <w:rsid w:val="004A3D6A"/>
    <w:rsid w:val="004A429B"/>
    <w:rsid w:val="004A4539"/>
    <w:rsid w:val="004A56F2"/>
    <w:rsid w:val="004A63AF"/>
    <w:rsid w:val="004A66C5"/>
    <w:rsid w:val="004A698C"/>
    <w:rsid w:val="004A6DEB"/>
    <w:rsid w:val="004A7A88"/>
    <w:rsid w:val="004B0A29"/>
    <w:rsid w:val="004B1692"/>
    <w:rsid w:val="004B1F65"/>
    <w:rsid w:val="004B2700"/>
    <w:rsid w:val="004B2B34"/>
    <w:rsid w:val="004B3006"/>
    <w:rsid w:val="004B31EF"/>
    <w:rsid w:val="004B49EB"/>
    <w:rsid w:val="004B56FF"/>
    <w:rsid w:val="004B58F6"/>
    <w:rsid w:val="004B6A27"/>
    <w:rsid w:val="004C0876"/>
    <w:rsid w:val="004C0F2A"/>
    <w:rsid w:val="004C23EA"/>
    <w:rsid w:val="004C373B"/>
    <w:rsid w:val="004C381C"/>
    <w:rsid w:val="004C39DC"/>
    <w:rsid w:val="004C493B"/>
    <w:rsid w:val="004C51B4"/>
    <w:rsid w:val="004C5FB2"/>
    <w:rsid w:val="004C702C"/>
    <w:rsid w:val="004D03D5"/>
    <w:rsid w:val="004D08B1"/>
    <w:rsid w:val="004D0EC8"/>
    <w:rsid w:val="004D1660"/>
    <w:rsid w:val="004D26CA"/>
    <w:rsid w:val="004D3C5F"/>
    <w:rsid w:val="004D4391"/>
    <w:rsid w:val="004D4B46"/>
    <w:rsid w:val="004D4EC9"/>
    <w:rsid w:val="004D5153"/>
    <w:rsid w:val="004D568E"/>
    <w:rsid w:val="004D5ABD"/>
    <w:rsid w:val="004D62E2"/>
    <w:rsid w:val="004D6782"/>
    <w:rsid w:val="004D7AE1"/>
    <w:rsid w:val="004D7BD7"/>
    <w:rsid w:val="004E01C5"/>
    <w:rsid w:val="004E050F"/>
    <w:rsid w:val="004E1429"/>
    <w:rsid w:val="004E1E40"/>
    <w:rsid w:val="004E1F89"/>
    <w:rsid w:val="004E2490"/>
    <w:rsid w:val="004E25E8"/>
    <w:rsid w:val="004E3E1B"/>
    <w:rsid w:val="004E411E"/>
    <w:rsid w:val="004E5150"/>
    <w:rsid w:val="004E5562"/>
    <w:rsid w:val="004E67E2"/>
    <w:rsid w:val="004E75BE"/>
    <w:rsid w:val="004E785E"/>
    <w:rsid w:val="004E7B98"/>
    <w:rsid w:val="004F072F"/>
    <w:rsid w:val="004F082D"/>
    <w:rsid w:val="004F27D6"/>
    <w:rsid w:val="004F29DF"/>
    <w:rsid w:val="004F391E"/>
    <w:rsid w:val="004F3E30"/>
    <w:rsid w:val="004F3FEB"/>
    <w:rsid w:val="004F4907"/>
    <w:rsid w:val="004F49DA"/>
    <w:rsid w:val="004F73A3"/>
    <w:rsid w:val="0050075E"/>
    <w:rsid w:val="00500DE2"/>
    <w:rsid w:val="005012D8"/>
    <w:rsid w:val="005016E7"/>
    <w:rsid w:val="00501757"/>
    <w:rsid w:val="00501BE4"/>
    <w:rsid w:val="0050245D"/>
    <w:rsid w:val="00502C6B"/>
    <w:rsid w:val="0050324C"/>
    <w:rsid w:val="00504869"/>
    <w:rsid w:val="00504D35"/>
    <w:rsid w:val="005057DB"/>
    <w:rsid w:val="0050584C"/>
    <w:rsid w:val="00505BA7"/>
    <w:rsid w:val="005069D7"/>
    <w:rsid w:val="00507557"/>
    <w:rsid w:val="005078CF"/>
    <w:rsid w:val="00507C2D"/>
    <w:rsid w:val="00510721"/>
    <w:rsid w:val="00511B87"/>
    <w:rsid w:val="00513CB6"/>
    <w:rsid w:val="0051406B"/>
    <w:rsid w:val="0051481E"/>
    <w:rsid w:val="00514AE3"/>
    <w:rsid w:val="00514B0A"/>
    <w:rsid w:val="00515F30"/>
    <w:rsid w:val="005200B7"/>
    <w:rsid w:val="005202D7"/>
    <w:rsid w:val="00520EE0"/>
    <w:rsid w:val="00521A11"/>
    <w:rsid w:val="00522931"/>
    <w:rsid w:val="00523556"/>
    <w:rsid w:val="00523ADE"/>
    <w:rsid w:val="00525B32"/>
    <w:rsid w:val="00525D6A"/>
    <w:rsid w:val="00526069"/>
    <w:rsid w:val="00526711"/>
    <w:rsid w:val="005274EA"/>
    <w:rsid w:val="00527A5F"/>
    <w:rsid w:val="00527DB8"/>
    <w:rsid w:val="00530389"/>
    <w:rsid w:val="005309E0"/>
    <w:rsid w:val="00531E61"/>
    <w:rsid w:val="0053203C"/>
    <w:rsid w:val="00532625"/>
    <w:rsid w:val="0053516D"/>
    <w:rsid w:val="005357B3"/>
    <w:rsid w:val="00535F72"/>
    <w:rsid w:val="00536126"/>
    <w:rsid w:val="005366F4"/>
    <w:rsid w:val="00536746"/>
    <w:rsid w:val="00536923"/>
    <w:rsid w:val="00541000"/>
    <w:rsid w:val="00542C3E"/>
    <w:rsid w:val="005432FA"/>
    <w:rsid w:val="00544B87"/>
    <w:rsid w:val="0054514E"/>
    <w:rsid w:val="00545D32"/>
    <w:rsid w:val="0054670D"/>
    <w:rsid w:val="00546AD9"/>
    <w:rsid w:val="005474C2"/>
    <w:rsid w:val="00547EA4"/>
    <w:rsid w:val="0055261D"/>
    <w:rsid w:val="00553025"/>
    <w:rsid w:val="0055356A"/>
    <w:rsid w:val="005546D9"/>
    <w:rsid w:val="0055517A"/>
    <w:rsid w:val="005555AB"/>
    <w:rsid w:val="00556E47"/>
    <w:rsid w:val="00556F18"/>
    <w:rsid w:val="0055714F"/>
    <w:rsid w:val="005578B2"/>
    <w:rsid w:val="00560141"/>
    <w:rsid w:val="005602D4"/>
    <w:rsid w:val="0056066F"/>
    <w:rsid w:val="00560F89"/>
    <w:rsid w:val="0056158E"/>
    <w:rsid w:val="005623AD"/>
    <w:rsid w:val="0056392C"/>
    <w:rsid w:val="00563EC9"/>
    <w:rsid w:val="00566E19"/>
    <w:rsid w:val="005670B1"/>
    <w:rsid w:val="005676A9"/>
    <w:rsid w:val="005676B3"/>
    <w:rsid w:val="00567985"/>
    <w:rsid w:val="00567A07"/>
    <w:rsid w:val="00567B70"/>
    <w:rsid w:val="0057088D"/>
    <w:rsid w:val="00570C00"/>
    <w:rsid w:val="00571085"/>
    <w:rsid w:val="00571EF8"/>
    <w:rsid w:val="0057296B"/>
    <w:rsid w:val="0057395E"/>
    <w:rsid w:val="00573977"/>
    <w:rsid w:val="0057479D"/>
    <w:rsid w:val="00575EAD"/>
    <w:rsid w:val="00575FF3"/>
    <w:rsid w:val="00576317"/>
    <w:rsid w:val="00577292"/>
    <w:rsid w:val="0057731A"/>
    <w:rsid w:val="00577D14"/>
    <w:rsid w:val="00580364"/>
    <w:rsid w:val="00580E11"/>
    <w:rsid w:val="0058108B"/>
    <w:rsid w:val="0058115E"/>
    <w:rsid w:val="005813E5"/>
    <w:rsid w:val="00581B52"/>
    <w:rsid w:val="00582863"/>
    <w:rsid w:val="00582FF0"/>
    <w:rsid w:val="00583ABA"/>
    <w:rsid w:val="00583F6E"/>
    <w:rsid w:val="00584507"/>
    <w:rsid w:val="00584645"/>
    <w:rsid w:val="00585826"/>
    <w:rsid w:val="00585E76"/>
    <w:rsid w:val="00587799"/>
    <w:rsid w:val="00587979"/>
    <w:rsid w:val="00590AC1"/>
    <w:rsid w:val="00592A57"/>
    <w:rsid w:val="0059316E"/>
    <w:rsid w:val="005932D3"/>
    <w:rsid w:val="00593743"/>
    <w:rsid w:val="00593F41"/>
    <w:rsid w:val="005949F2"/>
    <w:rsid w:val="00594F46"/>
    <w:rsid w:val="0059616A"/>
    <w:rsid w:val="00596A20"/>
    <w:rsid w:val="00596F4A"/>
    <w:rsid w:val="00596FBC"/>
    <w:rsid w:val="00597E69"/>
    <w:rsid w:val="005A028C"/>
    <w:rsid w:val="005A0355"/>
    <w:rsid w:val="005A16C6"/>
    <w:rsid w:val="005A1954"/>
    <w:rsid w:val="005A1A9A"/>
    <w:rsid w:val="005A23D7"/>
    <w:rsid w:val="005A2599"/>
    <w:rsid w:val="005A2BCF"/>
    <w:rsid w:val="005A2C11"/>
    <w:rsid w:val="005A4217"/>
    <w:rsid w:val="005A4567"/>
    <w:rsid w:val="005A4585"/>
    <w:rsid w:val="005A4F20"/>
    <w:rsid w:val="005A573E"/>
    <w:rsid w:val="005A654E"/>
    <w:rsid w:val="005A7280"/>
    <w:rsid w:val="005B13D8"/>
    <w:rsid w:val="005B18BB"/>
    <w:rsid w:val="005B258D"/>
    <w:rsid w:val="005B28AF"/>
    <w:rsid w:val="005B295B"/>
    <w:rsid w:val="005B2C39"/>
    <w:rsid w:val="005B323B"/>
    <w:rsid w:val="005B3671"/>
    <w:rsid w:val="005B3D3B"/>
    <w:rsid w:val="005B56C3"/>
    <w:rsid w:val="005B63D8"/>
    <w:rsid w:val="005C0AAD"/>
    <w:rsid w:val="005C0AEE"/>
    <w:rsid w:val="005C1B3F"/>
    <w:rsid w:val="005C1CDC"/>
    <w:rsid w:val="005C21BE"/>
    <w:rsid w:val="005C2450"/>
    <w:rsid w:val="005C3365"/>
    <w:rsid w:val="005C34EF"/>
    <w:rsid w:val="005C47CE"/>
    <w:rsid w:val="005C6D6D"/>
    <w:rsid w:val="005D05A8"/>
    <w:rsid w:val="005D26F3"/>
    <w:rsid w:val="005D292F"/>
    <w:rsid w:val="005D2A31"/>
    <w:rsid w:val="005D2F45"/>
    <w:rsid w:val="005D317F"/>
    <w:rsid w:val="005D32BD"/>
    <w:rsid w:val="005D369E"/>
    <w:rsid w:val="005D3D0A"/>
    <w:rsid w:val="005D4A95"/>
    <w:rsid w:val="005D6105"/>
    <w:rsid w:val="005D6D7D"/>
    <w:rsid w:val="005D7B59"/>
    <w:rsid w:val="005E02C3"/>
    <w:rsid w:val="005E04C0"/>
    <w:rsid w:val="005E11B7"/>
    <w:rsid w:val="005E150E"/>
    <w:rsid w:val="005E3AFB"/>
    <w:rsid w:val="005E5209"/>
    <w:rsid w:val="005E61A6"/>
    <w:rsid w:val="005E6FA9"/>
    <w:rsid w:val="005E75D1"/>
    <w:rsid w:val="005F0336"/>
    <w:rsid w:val="005F121A"/>
    <w:rsid w:val="005F1597"/>
    <w:rsid w:val="005F1B49"/>
    <w:rsid w:val="005F3AF5"/>
    <w:rsid w:val="005F402D"/>
    <w:rsid w:val="005F4CFC"/>
    <w:rsid w:val="005F54E8"/>
    <w:rsid w:val="005F5D64"/>
    <w:rsid w:val="005F6D42"/>
    <w:rsid w:val="005F7876"/>
    <w:rsid w:val="00600954"/>
    <w:rsid w:val="00600B93"/>
    <w:rsid w:val="00600E39"/>
    <w:rsid w:val="006028C8"/>
    <w:rsid w:val="006029CE"/>
    <w:rsid w:val="006032FE"/>
    <w:rsid w:val="0060334F"/>
    <w:rsid w:val="006037C1"/>
    <w:rsid w:val="00603BD8"/>
    <w:rsid w:val="00603F9D"/>
    <w:rsid w:val="00604951"/>
    <w:rsid w:val="00605582"/>
    <w:rsid w:val="00605A1A"/>
    <w:rsid w:val="006062BB"/>
    <w:rsid w:val="00606502"/>
    <w:rsid w:val="00607D30"/>
    <w:rsid w:val="006108BA"/>
    <w:rsid w:val="00610BCA"/>
    <w:rsid w:val="00610E0F"/>
    <w:rsid w:val="006113F2"/>
    <w:rsid w:val="00611C64"/>
    <w:rsid w:val="0061269A"/>
    <w:rsid w:val="006126E0"/>
    <w:rsid w:val="006128F2"/>
    <w:rsid w:val="00612D29"/>
    <w:rsid w:val="00613440"/>
    <w:rsid w:val="00613651"/>
    <w:rsid w:val="00613654"/>
    <w:rsid w:val="00614264"/>
    <w:rsid w:val="0061522F"/>
    <w:rsid w:val="006176A2"/>
    <w:rsid w:val="00617B50"/>
    <w:rsid w:val="00617BFF"/>
    <w:rsid w:val="0062048D"/>
    <w:rsid w:val="00620671"/>
    <w:rsid w:val="006208F9"/>
    <w:rsid w:val="00621B62"/>
    <w:rsid w:val="006240A1"/>
    <w:rsid w:val="00624F23"/>
    <w:rsid w:val="00626B7F"/>
    <w:rsid w:val="00627C63"/>
    <w:rsid w:val="00630509"/>
    <w:rsid w:val="0063202C"/>
    <w:rsid w:val="00632337"/>
    <w:rsid w:val="00632787"/>
    <w:rsid w:val="00632E2D"/>
    <w:rsid w:val="00633049"/>
    <w:rsid w:val="00633093"/>
    <w:rsid w:val="006333BB"/>
    <w:rsid w:val="006358F3"/>
    <w:rsid w:val="006367C3"/>
    <w:rsid w:val="00636DDE"/>
    <w:rsid w:val="006371C0"/>
    <w:rsid w:val="00640534"/>
    <w:rsid w:val="0064092E"/>
    <w:rsid w:val="00640C91"/>
    <w:rsid w:val="006410CB"/>
    <w:rsid w:val="00641304"/>
    <w:rsid w:val="006419C2"/>
    <w:rsid w:val="00643029"/>
    <w:rsid w:val="00643905"/>
    <w:rsid w:val="00643CBE"/>
    <w:rsid w:val="00644B5D"/>
    <w:rsid w:val="00645DF1"/>
    <w:rsid w:val="0064639D"/>
    <w:rsid w:val="00650450"/>
    <w:rsid w:val="00650D8F"/>
    <w:rsid w:val="00650DF0"/>
    <w:rsid w:val="00651A80"/>
    <w:rsid w:val="00651F55"/>
    <w:rsid w:val="006523A9"/>
    <w:rsid w:val="00652559"/>
    <w:rsid w:val="006528BA"/>
    <w:rsid w:val="00652B69"/>
    <w:rsid w:val="00653F18"/>
    <w:rsid w:val="00654504"/>
    <w:rsid w:val="00654E02"/>
    <w:rsid w:val="00656B37"/>
    <w:rsid w:val="00657E6F"/>
    <w:rsid w:val="006614D5"/>
    <w:rsid w:val="00661AC3"/>
    <w:rsid w:val="0066349C"/>
    <w:rsid w:val="00665D26"/>
    <w:rsid w:val="00666723"/>
    <w:rsid w:val="00666AFD"/>
    <w:rsid w:val="00672097"/>
    <w:rsid w:val="00672262"/>
    <w:rsid w:val="00673477"/>
    <w:rsid w:val="006750A4"/>
    <w:rsid w:val="00675C7C"/>
    <w:rsid w:val="00675E47"/>
    <w:rsid w:val="00675EFE"/>
    <w:rsid w:val="0067652E"/>
    <w:rsid w:val="00677AD6"/>
    <w:rsid w:val="00677DCC"/>
    <w:rsid w:val="00680085"/>
    <w:rsid w:val="006808CB"/>
    <w:rsid w:val="00680D79"/>
    <w:rsid w:val="00681BA3"/>
    <w:rsid w:val="00683172"/>
    <w:rsid w:val="00684CA9"/>
    <w:rsid w:val="00686351"/>
    <w:rsid w:val="00687078"/>
    <w:rsid w:val="0068729D"/>
    <w:rsid w:val="00687455"/>
    <w:rsid w:val="00687C85"/>
    <w:rsid w:val="00690BFF"/>
    <w:rsid w:val="00690C85"/>
    <w:rsid w:val="00690F48"/>
    <w:rsid w:val="006911BA"/>
    <w:rsid w:val="00691C30"/>
    <w:rsid w:val="00692515"/>
    <w:rsid w:val="00692523"/>
    <w:rsid w:val="00692C67"/>
    <w:rsid w:val="00692D6A"/>
    <w:rsid w:val="006935C8"/>
    <w:rsid w:val="006935EB"/>
    <w:rsid w:val="00693EEF"/>
    <w:rsid w:val="00695640"/>
    <w:rsid w:val="006957F1"/>
    <w:rsid w:val="0069657A"/>
    <w:rsid w:val="006968B5"/>
    <w:rsid w:val="00696B4E"/>
    <w:rsid w:val="00696C44"/>
    <w:rsid w:val="00697979"/>
    <w:rsid w:val="006A0035"/>
    <w:rsid w:val="006A00F8"/>
    <w:rsid w:val="006A0ABB"/>
    <w:rsid w:val="006A1C8D"/>
    <w:rsid w:val="006A22AC"/>
    <w:rsid w:val="006A26AF"/>
    <w:rsid w:val="006A2EE1"/>
    <w:rsid w:val="006A304A"/>
    <w:rsid w:val="006A3B53"/>
    <w:rsid w:val="006A3CB7"/>
    <w:rsid w:val="006A3CEB"/>
    <w:rsid w:val="006A3F3C"/>
    <w:rsid w:val="006A49AE"/>
    <w:rsid w:val="006A519D"/>
    <w:rsid w:val="006A6533"/>
    <w:rsid w:val="006A66B9"/>
    <w:rsid w:val="006A6F69"/>
    <w:rsid w:val="006A7814"/>
    <w:rsid w:val="006A7E05"/>
    <w:rsid w:val="006B0BDC"/>
    <w:rsid w:val="006B15FA"/>
    <w:rsid w:val="006B1650"/>
    <w:rsid w:val="006B1E94"/>
    <w:rsid w:val="006B4D26"/>
    <w:rsid w:val="006B4D4D"/>
    <w:rsid w:val="006B4FA5"/>
    <w:rsid w:val="006B53FF"/>
    <w:rsid w:val="006B61C6"/>
    <w:rsid w:val="006B6394"/>
    <w:rsid w:val="006B650A"/>
    <w:rsid w:val="006C0C5F"/>
    <w:rsid w:val="006C1370"/>
    <w:rsid w:val="006C140F"/>
    <w:rsid w:val="006C1FB7"/>
    <w:rsid w:val="006C2575"/>
    <w:rsid w:val="006C430B"/>
    <w:rsid w:val="006C58B2"/>
    <w:rsid w:val="006C73D7"/>
    <w:rsid w:val="006C7448"/>
    <w:rsid w:val="006C7719"/>
    <w:rsid w:val="006D0A61"/>
    <w:rsid w:val="006D0E19"/>
    <w:rsid w:val="006D1697"/>
    <w:rsid w:val="006D2697"/>
    <w:rsid w:val="006D39FF"/>
    <w:rsid w:val="006D3FEE"/>
    <w:rsid w:val="006D3FF0"/>
    <w:rsid w:val="006D4959"/>
    <w:rsid w:val="006D498F"/>
    <w:rsid w:val="006D4A0C"/>
    <w:rsid w:val="006D4D28"/>
    <w:rsid w:val="006D6C0E"/>
    <w:rsid w:val="006D704D"/>
    <w:rsid w:val="006D7640"/>
    <w:rsid w:val="006E16D6"/>
    <w:rsid w:val="006E2353"/>
    <w:rsid w:val="006E2C95"/>
    <w:rsid w:val="006E4E05"/>
    <w:rsid w:val="006E4E63"/>
    <w:rsid w:val="006E52DB"/>
    <w:rsid w:val="006E5EEB"/>
    <w:rsid w:val="006E712F"/>
    <w:rsid w:val="006E74F7"/>
    <w:rsid w:val="006E7751"/>
    <w:rsid w:val="006F0929"/>
    <w:rsid w:val="006F0AA8"/>
    <w:rsid w:val="006F1429"/>
    <w:rsid w:val="006F22CE"/>
    <w:rsid w:val="006F2F2D"/>
    <w:rsid w:val="006F3370"/>
    <w:rsid w:val="006F4DBB"/>
    <w:rsid w:val="006F556A"/>
    <w:rsid w:val="006F7390"/>
    <w:rsid w:val="006F791F"/>
    <w:rsid w:val="00700C77"/>
    <w:rsid w:val="00701F73"/>
    <w:rsid w:val="00703EE4"/>
    <w:rsid w:val="00704311"/>
    <w:rsid w:val="00704377"/>
    <w:rsid w:val="0070451F"/>
    <w:rsid w:val="007051D4"/>
    <w:rsid w:val="007053F7"/>
    <w:rsid w:val="00706E06"/>
    <w:rsid w:val="00710E1D"/>
    <w:rsid w:val="00711B48"/>
    <w:rsid w:val="00711B9A"/>
    <w:rsid w:val="0071344F"/>
    <w:rsid w:val="007144AA"/>
    <w:rsid w:val="00714A0C"/>
    <w:rsid w:val="00714C2F"/>
    <w:rsid w:val="007153F8"/>
    <w:rsid w:val="00715985"/>
    <w:rsid w:val="00715991"/>
    <w:rsid w:val="007175BF"/>
    <w:rsid w:val="0071780F"/>
    <w:rsid w:val="00720543"/>
    <w:rsid w:val="00720D8C"/>
    <w:rsid w:val="00722120"/>
    <w:rsid w:val="0072250D"/>
    <w:rsid w:val="007229EB"/>
    <w:rsid w:val="00722CD3"/>
    <w:rsid w:val="0072410E"/>
    <w:rsid w:val="007248E3"/>
    <w:rsid w:val="00725060"/>
    <w:rsid w:val="00725DFE"/>
    <w:rsid w:val="00725EE2"/>
    <w:rsid w:val="007262AD"/>
    <w:rsid w:val="0072636F"/>
    <w:rsid w:val="00726931"/>
    <w:rsid w:val="00726E2B"/>
    <w:rsid w:val="00727505"/>
    <w:rsid w:val="00731240"/>
    <w:rsid w:val="00731EBF"/>
    <w:rsid w:val="00733B22"/>
    <w:rsid w:val="00734739"/>
    <w:rsid w:val="007349D4"/>
    <w:rsid w:val="007356E7"/>
    <w:rsid w:val="007356F6"/>
    <w:rsid w:val="00736201"/>
    <w:rsid w:val="0073747C"/>
    <w:rsid w:val="00737DC3"/>
    <w:rsid w:val="0074101A"/>
    <w:rsid w:val="0074121F"/>
    <w:rsid w:val="00741F0D"/>
    <w:rsid w:val="007427CF"/>
    <w:rsid w:val="00743459"/>
    <w:rsid w:val="0074543E"/>
    <w:rsid w:val="007461FD"/>
    <w:rsid w:val="0074708C"/>
    <w:rsid w:val="007514E9"/>
    <w:rsid w:val="00752539"/>
    <w:rsid w:val="007532AB"/>
    <w:rsid w:val="00753D53"/>
    <w:rsid w:val="0075520C"/>
    <w:rsid w:val="007552DE"/>
    <w:rsid w:val="0075605D"/>
    <w:rsid w:val="00756B6B"/>
    <w:rsid w:val="007570CD"/>
    <w:rsid w:val="0075717E"/>
    <w:rsid w:val="007571AC"/>
    <w:rsid w:val="0076024A"/>
    <w:rsid w:val="007604F1"/>
    <w:rsid w:val="00760E94"/>
    <w:rsid w:val="00760FDA"/>
    <w:rsid w:val="007616F9"/>
    <w:rsid w:val="00761FCB"/>
    <w:rsid w:val="007639FD"/>
    <w:rsid w:val="00763FE7"/>
    <w:rsid w:val="007658F5"/>
    <w:rsid w:val="00765AC4"/>
    <w:rsid w:val="0076683F"/>
    <w:rsid w:val="00766952"/>
    <w:rsid w:val="0076794A"/>
    <w:rsid w:val="00770617"/>
    <w:rsid w:val="00770704"/>
    <w:rsid w:val="007714D5"/>
    <w:rsid w:val="007718AD"/>
    <w:rsid w:val="00772103"/>
    <w:rsid w:val="00772254"/>
    <w:rsid w:val="007747C1"/>
    <w:rsid w:val="00774816"/>
    <w:rsid w:val="00775359"/>
    <w:rsid w:val="00775A9A"/>
    <w:rsid w:val="0077637B"/>
    <w:rsid w:val="007764AA"/>
    <w:rsid w:val="00776A76"/>
    <w:rsid w:val="007800B5"/>
    <w:rsid w:val="007811DA"/>
    <w:rsid w:val="00781C76"/>
    <w:rsid w:val="00781DE1"/>
    <w:rsid w:val="0078214E"/>
    <w:rsid w:val="0078220B"/>
    <w:rsid w:val="007824CD"/>
    <w:rsid w:val="0078253F"/>
    <w:rsid w:val="007830CE"/>
    <w:rsid w:val="007833BA"/>
    <w:rsid w:val="0078344B"/>
    <w:rsid w:val="00784898"/>
    <w:rsid w:val="007854EB"/>
    <w:rsid w:val="00785D38"/>
    <w:rsid w:val="007861A9"/>
    <w:rsid w:val="00787647"/>
    <w:rsid w:val="00790A08"/>
    <w:rsid w:val="00790A15"/>
    <w:rsid w:val="00790A84"/>
    <w:rsid w:val="0079253F"/>
    <w:rsid w:val="00792B8B"/>
    <w:rsid w:val="00792E07"/>
    <w:rsid w:val="00793757"/>
    <w:rsid w:val="0079406C"/>
    <w:rsid w:val="00794FC1"/>
    <w:rsid w:val="0079551B"/>
    <w:rsid w:val="00795AB8"/>
    <w:rsid w:val="007965C1"/>
    <w:rsid w:val="007967C3"/>
    <w:rsid w:val="00797DAA"/>
    <w:rsid w:val="007A0246"/>
    <w:rsid w:val="007A3582"/>
    <w:rsid w:val="007A37C5"/>
    <w:rsid w:val="007A57DB"/>
    <w:rsid w:val="007A628B"/>
    <w:rsid w:val="007A6C25"/>
    <w:rsid w:val="007B019C"/>
    <w:rsid w:val="007B04C7"/>
    <w:rsid w:val="007B06AA"/>
    <w:rsid w:val="007B078A"/>
    <w:rsid w:val="007B11ED"/>
    <w:rsid w:val="007B1877"/>
    <w:rsid w:val="007B2200"/>
    <w:rsid w:val="007B2A0C"/>
    <w:rsid w:val="007B2CF0"/>
    <w:rsid w:val="007B2DA2"/>
    <w:rsid w:val="007B3796"/>
    <w:rsid w:val="007B3AEC"/>
    <w:rsid w:val="007B4442"/>
    <w:rsid w:val="007B5661"/>
    <w:rsid w:val="007B650F"/>
    <w:rsid w:val="007B6946"/>
    <w:rsid w:val="007B6A1F"/>
    <w:rsid w:val="007B6A72"/>
    <w:rsid w:val="007B6B18"/>
    <w:rsid w:val="007C0283"/>
    <w:rsid w:val="007C0A40"/>
    <w:rsid w:val="007C1391"/>
    <w:rsid w:val="007C2258"/>
    <w:rsid w:val="007C2593"/>
    <w:rsid w:val="007C25A8"/>
    <w:rsid w:val="007C2AE1"/>
    <w:rsid w:val="007C312E"/>
    <w:rsid w:val="007C3F91"/>
    <w:rsid w:val="007C4164"/>
    <w:rsid w:val="007C433E"/>
    <w:rsid w:val="007C4B30"/>
    <w:rsid w:val="007C4F0C"/>
    <w:rsid w:val="007C539E"/>
    <w:rsid w:val="007C56D3"/>
    <w:rsid w:val="007C624E"/>
    <w:rsid w:val="007C6921"/>
    <w:rsid w:val="007C7414"/>
    <w:rsid w:val="007C7CDD"/>
    <w:rsid w:val="007C7E64"/>
    <w:rsid w:val="007D00CE"/>
    <w:rsid w:val="007D0CBD"/>
    <w:rsid w:val="007D0E3C"/>
    <w:rsid w:val="007D1D83"/>
    <w:rsid w:val="007D2885"/>
    <w:rsid w:val="007D2BD8"/>
    <w:rsid w:val="007D2DC8"/>
    <w:rsid w:val="007D312C"/>
    <w:rsid w:val="007D32F0"/>
    <w:rsid w:val="007D343F"/>
    <w:rsid w:val="007D51FD"/>
    <w:rsid w:val="007D69DA"/>
    <w:rsid w:val="007D7046"/>
    <w:rsid w:val="007D7610"/>
    <w:rsid w:val="007E16B0"/>
    <w:rsid w:val="007E1C8E"/>
    <w:rsid w:val="007E1CC6"/>
    <w:rsid w:val="007E3C08"/>
    <w:rsid w:val="007E3D37"/>
    <w:rsid w:val="007E3E7F"/>
    <w:rsid w:val="007E40D0"/>
    <w:rsid w:val="007E592A"/>
    <w:rsid w:val="007E5E0E"/>
    <w:rsid w:val="007E687B"/>
    <w:rsid w:val="007E71E9"/>
    <w:rsid w:val="007E7B79"/>
    <w:rsid w:val="007F00E3"/>
    <w:rsid w:val="007F1306"/>
    <w:rsid w:val="007F13E0"/>
    <w:rsid w:val="007F2194"/>
    <w:rsid w:val="007F2DFB"/>
    <w:rsid w:val="007F3BC5"/>
    <w:rsid w:val="007F4F89"/>
    <w:rsid w:val="007F52FB"/>
    <w:rsid w:val="007F5E40"/>
    <w:rsid w:val="007F5EBD"/>
    <w:rsid w:val="007F6771"/>
    <w:rsid w:val="007F7A03"/>
    <w:rsid w:val="0080175A"/>
    <w:rsid w:val="00801D1D"/>
    <w:rsid w:val="00802B3F"/>
    <w:rsid w:val="00802E30"/>
    <w:rsid w:val="0080323C"/>
    <w:rsid w:val="008034AB"/>
    <w:rsid w:val="008046E1"/>
    <w:rsid w:val="00804D5B"/>
    <w:rsid w:val="0080522A"/>
    <w:rsid w:val="00806954"/>
    <w:rsid w:val="00806C7A"/>
    <w:rsid w:val="00806E5E"/>
    <w:rsid w:val="00807E28"/>
    <w:rsid w:val="00810555"/>
    <w:rsid w:val="00810897"/>
    <w:rsid w:val="008109DF"/>
    <w:rsid w:val="0081119F"/>
    <w:rsid w:val="00811CF8"/>
    <w:rsid w:val="00813875"/>
    <w:rsid w:val="008141CF"/>
    <w:rsid w:val="00814B9E"/>
    <w:rsid w:val="00816FEF"/>
    <w:rsid w:val="0082000F"/>
    <w:rsid w:val="008201F4"/>
    <w:rsid w:val="0082344B"/>
    <w:rsid w:val="00823ECF"/>
    <w:rsid w:val="0082412E"/>
    <w:rsid w:val="00824163"/>
    <w:rsid w:val="00824B14"/>
    <w:rsid w:val="008251DC"/>
    <w:rsid w:val="00825208"/>
    <w:rsid w:val="00825361"/>
    <w:rsid w:val="008254D8"/>
    <w:rsid w:val="00825759"/>
    <w:rsid w:val="00825AE1"/>
    <w:rsid w:val="008264FA"/>
    <w:rsid w:val="00826672"/>
    <w:rsid w:val="0082695F"/>
    <w:rsid w:val="00830A40"/>
    <w:rsid w:val="0083105D"/>
    <w:rsid w:val="00831241"/>
    <w:rsid w:val="00831E70"/>
    <w:rsid w:val="008326D3"/>
    <w:rsid w:val="008327F1"/>
    <w:rsid w:val="0083309A"/>
    <w:rsid w:val="00834AF4"/>
    <w:rsid w:val="00834D48"/>
    <w:rsid w:val="008351BB"/>
    <w:rsid w:val="00835346"/>
    <w:rsid w:val="008410E6"/>
    <w:rsid w:val="0084143F"/>
    <w:rsid w:val="00841489"/>
    <w:rsid w:val="00841D3B"/>
    <w:rsid w:val="00841F48"/>
    <w:rsid w:val="008429CE"/>
    <w:rsid w:val="0084304F"/>
    <w:rsid w:val="00843E9A"/>
    <w:rsid w:val="0084446F"/>
    <w:rsid w:val="00844668"/>
    <w:rsid w:val="008451F2"/>
    <w:rsid w:val="00847003"/>
    <w:rsid w:val="0084720E"/>
    <w:rsid w:val="00847BB6"/>
    <w:rsid w:val="00847C9B"/>
    <w:rsid w:val="00850974"/>
    <w:rsid w:val="00851912"/>
    <w:rsid w:val="00851DCB"/>
    <w:rsid w:val="00851E37"/>
    <w:rsid w:val="00852F00"/>
    <w:rsid w:val="00853E91"/>
    <w:rsid w:val="00854702"/>
    <w:rsid w:val="00856F73"/>
    <w:rsid w:val="00857876"/>
    <w:rsid w:val="00857D9C"/>
    <w:rsid w:val="0086070D"/>
    <w:rsid w:val="00860B70"/>
    <w:rsid w:val="00860B72"/>
    <w:rsid w:val="00861A7E"/>
    <w:rsid w:val="00861CB8"/>
    <w:rsid w:val="00862F0E"/>
    <w:rsid w:val="008630D5"/>
    <w:rsid w:val="00864519"/>
    <w:rsid w:val="00864657"/>
    <w:rsid w:val="00865767"/>
    <w:rsid w:val="008660DA"/>
    <w:rsid w:val="008705FA"/>
    <w:rsid w:val="008708A4"/>
    <w:rsid w:val="0087101B"/>
    <w:rsid w:val="008711F1"/>
    <w:rsid w:val="00872BC3"/>
    <w:rsid w:val="008732E6"/>
    <w:rsid w:val="00873BE1"/>
    <w:rsid w:val="00874E82"/>
    <w:rsid w:val="0087537C"/>
    <w:rsid w:val="0087568D"/>
    <w:rsid w:val="00875F69"/>
    <w:rsid w:val="008775A3"/>
    <w:rsid w:val="00877A26"/>
    <w:rsid w:val="00877ADC"/>
    <w:rsid w:val="0088057C"/>
    <w:rsid w:val="00881040"/>
    <w:rsid w:val="008810D4"/>
    <w:rsid w:val="00881815"/>
    <w:rsid w:val="00881E9C"/>
    <w:rsid w:val="00884127"/>
    <w:rsid w:val="0088528E"/>
    <w:rsid w:val="00885450"/>
    <w:rsid w:val="0088583E"/>
    <w:rsid w:val="0088601B"/>
    <w:rsid w:val="008903A3"/>
    <w:rsid w:val="00890817"/>
    <w:rsid w:val="00890AA4"/>
    <w:rsid w:val="008914EB"/>
    <w:rsid w:val="0089162F"/>
    <w:rsid w:val="008922C9"/>
    <w:rsid w:val="008926A4"/>
    <w:rsid w:val="008926E6"/>
    <w:rsid w:val="00892989"/>
    <w:rsid w:val="00892D96"/>
    <w:rsid w:val="00893189"/>
    <w:rsid w:val="0089492E"/>
    <w:rsid w:val="00895EED"/>
    <w:rsid w:val="00896CE5"/>
    <w:rsid w:val="00897162"/>
    <w:rsid w:val="00897427"/>
    <w:rsid w:val="008974D5"/>
    <w:rsid w:val="00897DD7"/>
    <w:rsid w:val="00897DE1"/>
    <w:rsid w:val="008A08EB"/>
    <w:rsid w:val="008A0AEF"/>
    <w:rsid w:val="008A0CD6"/>
    <w:rsid w:val="008A13BD"/>
    <w:rsid w:val="008A1637"/>
    <w:rsid w:val="008A278C"/>
    <w:rsid w:val="008A2A5C"/>
    <w:rsid w:val="008A2A8E"/>
    <w:rsid w:val="008A3641"/>
    <w:rsid w:val="008A3B4B"/>
    <w:rsid w:val="008A49AF"/>
    <w:rsid w:val="008A5623"/>
    <w:rsid w:val="008A568B"/>
    <w:rsid w:val="008A63E7"/>
    <w:rsid w:val="008A77CC"/>
    <w:rsid w:val="008B2FE8"/>
    <w:rsid w:val="008B3082"/>
    <w:rsid w:val="008B463A"/>
    <w:rsid w:val="008B49EA"/>
    <w:rsid w:val="008B4F1F"/>
    <w:rsid w:val="008B4F74"/>
    <w:rsid w:val="008B58AE"/>
    <w:rsid w:val="008B5AC8"/>
    <w:rsid w:val="008B5C7E"/>
    <w:rsid w:val="008B5F2F"/>
    <w:rsid w:val="008B657B"/>
    <w:rsid w:val="008B6BA6"/>
    <w:rsid w:val="008B6D8A"/>
    <w:rsid w:val="008B71C9"/>
    <w:rsid w:val="008B7BCC"/>
    <w:rsid w:val="008C101A"/>
    <w:rsid w:val="008C212A"/>
    <w:rsid w:val="008C243C"/>
    <w:rsid w:val="008C2BC5"/>
    <w:rsid w:val="008C2CC3"/>
    <w:rsid w:val="008C3FDE"/>
    <w:rsid w:val="008C4FBA"/>
    <w:rsid w:val="008C73FB"/>
    <w:rsid w:val="008C7502"/>
    <w:rsid w:val="008D0C9A"/>
    <w:rsid w:val="008D1935"/>
    <w:rsid w:val="008D2E46"/>
    <w:rsid w:val="008D3137"/>
    <w:rsid w:val="008D4520"/>
    <w:rsid w:val="008D4713"/>
    <w:rsid w:val="008D4BF9"/>
    <w:rsid w:val="008D56EF"/>
    <w:rsid w:val="008D5F15"/>
    <w:rsid w:val="008D68C4"/>
    <w:rsid w:val="008D799E"/>
    <w:rsid w:val="008E1A5F"/>
    <w:rsid w:val="008E1BDB"/>
    <w:rsid w:val="008E508E"/>
    <w:rsid w:val="008E55F8"/>
    <w:rsid w:val="008E5B27"/>
    <w:rsid w:val="008E5E14"/>
    <w:rsid w:val="008E68A2"/>
    <w:rsid w:val="008F3697"/>
    <w:rsid w:val="008F3EE3"/>
    <w:rsid w:val="008F4F3B"/>
    <w:rsid w:val="008F6324"/>
    <w:rsid w:val="008F6D46"/>
    <w:rsid w:val="008F7C2D"/>
    <w:rsid w:val="00900207"/>
    <w:rsid w:val="00901114"/>
    <w:rsid w:val="009035B3"/>
    <w:rsid w:val="00903FF8"/>
    <w:rsid w:val="00906BFB"/>
    <w:rsid w:val="00906EB9"/>
    <w:rsid w:val="00907B30"/>
    <w:rsid w:val="00910109"/>
    <w:rsid w:val="0091021E"/>
    <w:rsid w:val="00910617"/>
    <w:rsid w:val="00910BBD"/>
    <w:rsid w:val="00910C9C"/>
    <w:rsid w:val="00911A70"/>
    <w:rsid w:val="009120FE"/>
    <w:rsid w:val="00913AE0"/>
    <w:rsid w:val="00914A16"/>
    <w:rsid w:val="00915D7A"/>
    <w:rsid w:val="00921D30"/>
    <w:rsid w:val="0092205D"/>
    <w:rsid w:val="0092320C"/>
    <w:rsid w:val="00923FA9"/>
    <w:rsid w:val="009241EA"/>
    <w:rsid w:val="009245F4"/>
    <w:rsid w:val="00925329"/>
    <w:rsid w:val="00925D18"/>
    <w:rsid w:val="00925D7E"/>
    <w:rsid w:val="009264D5"/>
    <w:rsid w:val="00926F7C"/>
    <w:rsid w:val="00927109"/>
    <w:rsid w:val="00927D12"/>
    <w:rsid w:val="00927EE6"/>
    <w:rsid w:val="00931BA8"/>
    <w:rsid w:val="00931E43"/>
    <w:rsid w:val="0093260C"/>
    <w:rsid w:val="00932FAE"/>
    <w:rsid w:val="0093348D"/>
    <w:rsid w:val="00934651"/>
    <w:rsid w:val="009351AB"/>
    <w:rsid w:val="009356FC"/>
    <w:rsid w:val="00936C0C"/>
    <w:rsid w:val="00936DDF"/>
    <w:rsid w:val="00936F4E"/>
    <w:rsid w:val="00940171"/>
    <w:rsid w:val="0094288A"/>
    <w:rsid w:val="00942C6A"/>
    <w:rsid w:val="00943364"/>
    <w:rsid w:val="009435B0"/>
    <w:rsid w:val="009459D5"/>
    <w:rsid w:val="00945F9A"/>
    <w:rsid w:val="00945FCC"/>
    <w:rsid w:val="0094648E"/>
    <w:rsid w:val="009503CC"/>
    <w:rsid w:val="009509CC"/>
    <w:rsid w:val="0095116D"/>
    <w:rsid w:val="009514DA"/>
    <w:rsid w:val="00951A41"/>
    <w:rsid w:val="00952579"/>
    <w:rsid w:val="00952845"/>
    <w:rsid w:val="009537C5"/>
    <w:rsid w:val="009559F5"/>
    <w:rsid w:val="00956366"/>
    <w:rsid w:val="00957036"/>
    <w:rsid w:val="00957AFD"/>
    <w:rsid w:val="00957F68"/>
    <w:rsid w:val="009603BA"/>
    <w:rsid w:val="00961012"/>
    <w:rsid w:val="00962AAC"/>
    <w:rsid w:val="00963E77"/>
    <w:rsid w:val="0096454E"/>
    <w:rsid w:val="00964CDA"/>
    <w:rsid w:val="00964DF6"/>
    <w:rsid w:val="00965784"/>
    <w:rsid w:val="00965FF4"/>
    <w:rsid w:val="00966FC2"/>
    <w:rsid w:val="0096724D"/>
    <w:rsid w:val="00967976"/>
    <w:rsid w:val="0097014A"/>
    <w:rsid w:val="0097040B"/>
    <w:rsid w:val="00971600"/>
    <w:rsid w:val="009716CA"/>
    <w:rsid w:val="0097171C"/>
    <w:rsid w:val="00972861"/>
    <w:rsid w:val="00972A94"/>
    <w:rsid w:val="00973B78"/>
    <w:rsid w:val="009747D9"/>
    <w:rsid w:val="0097529D"/>
    <w:rsid w:val="009752B6"/>
    <w:rsid w:val="00975F75"/>
    <w:rsid w:val="0097606E"/>
    <w:rsid w:val="009760FE"/>
    <w:rsid w:val="00976B1B"/>
    <w:rsid w:val="00982419"/>
    <w:rsid w:val="00982B57"/>
    <w:rsid w:val="00984B70"/>
    <w:rsid w:val="00984D9F"/>
    <w:rsid w:val="0098547B"/>
    <w:rsid w:val="00985631"/>
    <w:rsid w:val="00985897"/>
    <w:rsid w:val="00985CB6"/>
    <w:rsid w:val="00986250"/>
    <w:rsid w:val="00986CCA"/>
    <w:rsid w:val="009902AF"/>
    <w:rsid w:val="009908B5"/>
    <w:rsid w:val="0099112F"/>
    <w:rsid w:val="009931B2"/>
    <w:rsid w:val="00993275"/>
    <w:rsid w:val="0099328C"/>
    <w:rsid w:val="009941CE"/>
    <w:rsid w:val="00995DD0"/>
    <w:rsid w:val="0099794C"/>
    <w:rsid w:val="009A0935"/>
    <w:rsid w:val="009A0BDD"/>
    <w:rsid w:val="009A193E"/>
    <w:rsid w:val="009A1A0D"/>
    <w:rsid w:val="009A1C15"/>
    <w:rsid w:val="009A4135"/>
    <w:rsid w:val="009A446A"/>
    <w:rsid w:val="009A46E0"/>
    <w:rsid w:val="009A4CDA"/>
    <w:rsid w:val="009A4F3A"/>
    <w:rsid w:val="009A7C30"/>
    <w:rsid w:val="009B1151"/>
    <w:rsid w:val="009B2F95"/>
    <w:rsid w:val="009B3049"/>
    <w:rsid w:val="009B309A"/>
    <w:rsid w:val="009B379E"/>
    <w:rsid w:val="009B5010"/>
    <w:rsid w:val="009B513B"/>
    <w:rsid w:val="009B5F27"/>
    <w:rsid w:val="009C03E7"/>
    <w:rsid w:val="009C119B"/>
    <w:rsid w:val="009C1652"/>
    <w:rsid w:val="009C1962"/>
    <w:rsid w:val="009C1D70"/>
    <w:rsid w:val="009C1ECC"/>
    <w:rsid w:val="009C3318"/>
    <w:rsid w:val="009C368C"/>
    <w:rsid w:val="009C46D9"/>
    <w:rsid w:val="009C5D55"/>
    <w:rsid w:val="009C64C7"/>
    <w:rsid w:val="009C6FDB"/>
    <w:rsid w:val="009C73DE"/>
    <w:rsid w:val="009D0386"/>
    <w:rsid w:val="009D0451"/>
    <w:rsid w:val="009D0880"/>
    <w:rsid w:val="009D0F7F"/>
    <w:rsid w:val="009D16E2"/>
    <w:rsid w:val="009D254E"/>
    <w:rsid w:val="009D2DA8"/>
    <w:rsid w:val="009D2FB2"/>
    <w:rsid w:val="009D326E"/>
    <w:rsid w:val="009D4E55"/>
    <w:rsid w:val="009D4FAD"/>
    <w:rsid w:val="009D6852"/>
    <w:rsid w:val="009D6B4B"/>
    <w:rsid w:val="009D76C8"/>
    <w:rsid w:val="009E0430"/>
    <w:rsid w:val="009E0972"/>
    <w:rsid w:val="009E218B"/>
    <w:rsid w:val="009E2470"/>
    <w:rsid w:val="009E279A"/>
    <w:rsid w:val="009E28C4"/>
    <w:rsid w:val="009E333D"/>
    <w:rsid w:val="009E33BB"/>
    <w:rsid w:val="009E480A"/>
    <w:rsid w:val="009E4CD6"/>
    <w:rsid w:val="009E578D"/>
    <w:rsid w:val="009E5833"/>
    <w:rsid w:val="009E59D6"/>
    <w:rsid w:val="009E5FE4"/>
    <w:rsid w:val="009E6379"/>
    <w:rsid w:val="009E6C51"/>
    <w:rsid w:val="009E6CE7"/>
    <w:rsid w:val="009E79A8"/>
    <w:rsid w:val="009F1587"/>
    <w:rsid w:val="009F1735"/>
    <w:rsid w:val="009F1E44"/>
    <w:rsid w:val="009F33C6"/>
    <w:rsid w:val="009F40BE"/>
    <w:rsid w:val="009F480B"/>
    <w:rsid w:val="009F56AC"/>
    <w:rsid w:val="009F6117"/>
    <w:rsid w:val="009F6A04"/>
    <w:rsid w:val="009F6EDB"/>
    <w:rsid w:val="00A02D4B"/>
    <w:rsid w:val="00A02D6F"/>
    <w:rsid w:val="00A03141"/>
    <w:rsid w:val="00A04765"/>
    <w:rsid w:val="00A0574C"/>
    <w:rsid w:val="00A06140"/>
    <w:rsid w:val="00A06238"/>
    <w:rsid w:val="00A06869"/>
    <w:rsid w:val="00A07134"/>
    <w:rsid w:val="00A07A94"/>
    <w:rsid w:val="00A12474"/>
    <w:rsid w:val="00A12523"/>
    <w:rsid w:val="00A126DF"/>
    <w:rsid w:val="00A12E93"/>
    <w:rsid w:val="00A13016"/>
    <w:rsid w:val="00A13247"/>
    <w:rsid w:val="00A1500B"/>
    <w:rsid w:val="00A1543D"/>
    <w:rsid w:val="00A1565F"/>
    <w:rsid w:val="00A15F83"/>
    <w:rsid w:val="00A164F8"/>
    <w:rsid w:val="00A165B2"/>
    <w:rsid w:val="00A17E11"/>
    <w:rsid w:val="00A2038D"/>
    <w:rsid w:val="00A206B2"/>
    <w:rsid w:val="00A20A35"/>
    <w:rsid w:val="00A20C94"/>
    <w:rsid w:val="00A226C0"/>
    <w:rsid w:val="00A22912"/>
    <w:rsid w:val="00A23642"/>
    <w:rsid w:val="00A250D5"/>
    <w:rsid w:val="00A26353"/>
    <w:rsid w:val="00A27EFD"/>
    <w:rsid w:val="00A30788"/>
    <w:rsid w:val="00A30E24"/>
    <w:rsid w:val="00A316F5"/>
    <w:rsid w:val="00A31747"/>
    <w:rsid w:val="00A31D3C"/>
    <w:rsid w:val="00A34053"/>
    <w:rsid w:val="00A34D4B"/>
    <w:rsid w:val="00A358E2"/>
    <w:rsid w:val="00A35BAA"/>
    <w:rsid w:val="00A36388"/>
    <w:rsid w:val="00A36546"/>
    <w:rsid w:val="00A368DA"/>
    <w:rsid w:val="00A36964"/>
    <w:rsid w:val="00A374F8"/>
    <w:rsid w:val="00A40720"/>
    <w:rsid w:val="00A40A21"/>
    <w:rsid w:val="00A4283C"/>
    <w:rsid w:val="00A43871"/>
    <w:rsid w:val="00A4395B"/>
    <w:rsid w:val="00A44D2A"/>
    <w:rsid w:val="00A44F64"/>
    <w:rsid w:val="00A44FE8"/>
    <w:rsid w:val="00A464B5"/>
    <w:rsid w:val="00A46D6A"/>
    <w:rsid w:val="00A473F4"/>
    <w:rsid w:val="00A50334"/>
    <w:rsid w:val="00A50386"/>
    <w:rsid w:val="00A51393"/>
    <w:rsid w:val="00A529D6"/>
    <w:rsid w:val="00A52B5C"/>
    <w:rsid w:val="00A52DFB"/>
    <w:rsid w:val="00A5422D"/>
    <w:rsid w:val="00A552C4"/>
    <w:rsid w:val="00A55E2D"/>
    <w:rsid w:val="00A56FBF"/>
    <w:rsid w:val="00A57701"/>
    <w:rsid w:val="00A578EB"/>
    <w:rsid w:val="00A57B64"/>
    <w:rsid w:val="00A57DC2"/>
    <w:rsid w:val="00A57FDB"/>
    <w:rsid w:val="00A6010F"/>
    <w:rsid w:val="00A624C5"/>
    <w:rsid w:val="00A62B80"/>
    <w:rsid w:val="00A62FE4"/>
    <w:rsid w:val="00A636AE"/>
    <w:rsid w:val="00A640CA"/>
    <w:rsid w:val="00A646E0"/>
    <w:rsid w:val="00A65F03"/>
    <w:rsid w:val="00A709C3"/>
    <w:rsid w:val="00A7142E"/>
    <w:rsid w:val="00A71531"/>
    <w:rsid w:val="00A717DF"/>
    <w:rsid w:val="00A71B72"/>
    <w:rsid w:val="00A72378"/>
    <w:rsid w:val="00A72D3E"/>
    <w:rsid w:val="00A738F1"/>
    <w:rsid w:val="00A73D4E"/>
    <w:rsid w:val="00A73FEC"/>
    <w:rsid w:val="00A740BA"/>
    <w:rsid w:val="00A754B7"/>
    <w:rsid w:val="00A75BF9"/>
    <w:rsid w:val="00A7641E"/>
    <w:rsid w:val="00A76CF6"/>
    <w:rsid w:val="00A80497"/>
    <w:rsid w:val="00A8159F"/>
    <w:rsid w:val="00A81A84"/>
    <w:rsid w:val="00A823DA"/>
    <w:rsid w:val="00A82979"/>
    <w:rsid w:val="00A85124"/>
    <w:rsid w:val="00A85477"/>
    <w:rsid w:val="00A8580D"/>
    <w:rsid w:val="00A85D7A"/>
    <w:rsid w:val="00A90559"/>
    <w:rsid w:val="00A90B5A"/>
    <w:rsid w:val="00A92DFD"/>
    <w:rsid w:val="00A93631"/>
    <w:rsid w:val="00A93AAA"/>
    <w:rsid w:val="00A93C22"/>
    <w:rsid w:val="00A9417B"/>
    <w:rsid w:val="00A94CA4"/>
    <w:rsid w:val="00A95007"/>
    <w:rsid w:val="00A9558B"/>
    <w:rsid w:val="00A956F8"/>
    <w:rsid w:val="00A95747"/>
    <w:rsid w:val="00A95E63"/>
    <w:rsid w:val="00A976EB"/>
    <w:rsid w:val="00A9779E"/>
    <w:rsid w:val="00AA24D9"/>
    <w:rsid w:val="00AA2751"/>
    <w:rsid w:val="00AA2CDA"/>
    <w:rsid w:val="00AA30A8"/>
    <w:rsid w:val="00AA331F"/>
    <w:rsid w:val="00AA45DF"/>
    <w:rsid w:val="00AA4C42"/>
    <w:rsid w:val="00AA60D1"/>
    <w:rsid w:val="00AA6A2F"/>
    <w:rsid w:val="00AA6A65"/>
    <w:rsid w:val="00AA7E90"/>
    <w:rsid w:val="00AB0515"/>
    <w:rsid w:val="00AB07C8"/>
    <w:rsid w:val="00AB0FEE"/>
    <w:rsid w:val="00AB274F"/>
    <w:rsid w:val="00AB3421"/>
    <w:rsid w:val="00AB40ED"/>
    <w:rsid w:val="00AB4F30"/>
    <w:rsid w:val="00AB50AF"/>
    <w:rsid w:val="00AB5F7C"/>
    <w:rsid w:val="00AB65CA"/>
    <w:rsid w:val="00AC0801"/>
    <w:rsid w:val="00AC4332"/>
    <w:rsid w:val="00AC6800"/>
    <w:rsid w:val="00AC6895"/>
    <w:rsid w:val="00AD01EA"/>
    <w:rsid w:val="00AD038D"/>
    <w:rsid w:val="00AD14CA"/>
    <w:rsid w:val="00AD162F"/>
    <w:rsid w:val="00AD1B95"/>
    <w:rsid w:val="00AD1F01"/>
    <w:rsid w:val="00AD3918"/>
    <w:rsid w:val="00AD4826"/>
    <w:rsid w:val="00AD4BF0"/>
    <w:rsid w:val="00AD5FF8"/>
    <w:rsid w:val="00AD6AE5"/>
    <w:rsid w:val="00AD7502"/>
    <w:rsid w:val="00AD7A8A"/>
    <w:rsid w:val="00AD7C2F"/>
    <w:rsid w:val="00AE09D4"/>
    <w:rsid w:val="00AE0C98"/>
    <w:rsid w:val="00AE13D7"/>
    <w:rsid w:val="00AE1591"/>
    <w:rsid w:val="00AE24A5"/>
    <w:rsid w:val="00AE2B7B"/>
    <w:rsid w:val="00AE3819"/>
    <w:rsid w:val="00AE3EF1"/>
    <w:rsid w:val="00AE4BA4"/>
    <w:rsid w:val="00AE4D91"/>
    <w:rsid w:val="00AE5C70"/>
    <w:rsid w:val="00AE652A"/>
    <w:rsid w:val="00AF01FA"/>
    <w:rsid w:val="00AF0955"/>
    <w:rsid w:val="00AF39EB"/>
    <w:rsid w:val="00AF468F"/>
    <w:rsid w:val="00AF4B81"/>
    <w:rsid w:val="00AF554C"/>
    <w:rsid w:val="00AF58F4"/>
    <w:rsid w:val="00AF6859"/>
    <w:rsid w:val="00AF68E4"/>
    <w:rsid w:val="00AF6E63"/>
    <w:rsid w:val="00AF7A66"/>
    <w:rsid w:val="00AF7C9B"/>
    <w:rsid w:val="00B00AF8"/>
    <w:rsid w:val="00B00C02"/>
    <w:rsid w:val="00B01F61"/>
    <w:rsid w:val="00B03CEE"/>
    <w:rsid w:val="00B04904"/>
    <w:rsid w:val="00B06772"/>
    <w:rsid w:val="00B069E3"/>
    <w:rsid w:val="00B06DC4"/>
    <w:rsid w:val="00B07C72"/>
    <w:rsid w:val="00B100F6"/>
    <w:rsid w:val="00B110CF"/>
    <w:rsid w:val="00B12274"/>
    <w:rsid w:val="00B1243C"/>
    <w:rsid w:val="00B147C0"/>
    <w:rsid w:val="00B16509"/>
    <w:rsid w:val="00B20150"/>
    <w:rsid w:val="00B2157D"/>
    <w:rsid w:val="00B21760"/>
    <w:rsid w:val="00B21B02"/>
    <w:rsid w:val="00B2326C"/>
    <w:rsid w:val="00B23568"/>
    <w:rsid w:val="00B23F9D"/>
    <w:rsid w:val="00B24117"/>
    <w:rsid w:val="00B241A0"/>
    <w:rsid w:val="00B243F6"/>
    <w:rsid w:val="00B26BED"/>
    <w:rsid w:val="00B27617"/>
    <w:rsid w:val="00B276B7"/>
    <w:rsid w:val="00B278FE"/>
    <w:rsid w:val="00B27C70"/>
    <w:rsid w:val="00B30676"/>
    <w:rsid w:val="00B31CF6"/>
    <w:rsid w:val="00B32E47"/>
    <w:rsid w:val="00B3341E"/>
    <w:rsid w:val="00B34F11"/>
    <w:rsid w:val="00B3537F"/>
    <w:rsid w:val="00B368C1"/>
    <w:rsid w:val="00B36DDA"/>
    <w:rsid w:val="00B40889"/>
    <w:rsid w:val="00B41028"/>
    <w:rsid w:val="00B417B5"/>
    <w:rsid w:val="00B4182E"/>
    <w:rsid w:val="00B4218E"/>
    <w:rsid w:val="00B427E0"/>
    <w:rsid w:val="00B440E2"/>
    <w:rsid w:val="00B472A7"/>
    <w:rsid w:val="00B4752D"/>
    <w:rsid w:val="00B47E66"/>
    <w:rsid w:val="00B50A15"/>
    <w:rsid w:val="00B513D0"/>
    <w:rsid w:val="00B52199"/>
    <w:rsid w:val="00B52818"/>
    <w:rsid w:val="00B53946"/>
    <w:rsid w:val="00B55A26"/>
    <w:rsid w:val="00B55F55"/>
    <w:rsid w:val="00B56001"/>
    <w:rsid w:val="00B56C1C"/>
    <w:rsid w:val="00B56C34"/>
    <w:rsid w:val="00B575B2"/>
    <w:rsid w:val="00B577D4"/>
    <w:rsid w:val="00B60525"/>
    <w:rsid w:val="00B6306A"/>
    <w:rsid w:val="00B6308D"/>
    <w:rsid w:val="00B63633"/>
    <w:rsid w:val="00B64971"/>
    <w:rsid w:val="00B64ABE"/>
    <w:rsid w:val="00B65006"/>
    <w:rsid w:val="00B6511C"/>
    <w:rsid w:val="00B65C6E"/>
    <w:rsid w:val="00B66C30"/>
    <w:rsid w:val="00B6709D"/>
    <w:rsid w:val="00B670EE"/>
    <w:rsid w:val="00B671B7"/>
    <w:rsid w:val="00B67585"/>
    <w:rsid w:val="00B70501"/>
    <w:rsid w:val="00B73177"/>
    <w:rsid w:val="00B74AB8"/>
    <w:rsid w:val="00B74D15"/>
    <w:rsid w:val="00B75094"/>
    <w:rsid w:val="00B75226"/>
    <w:rsid w:val="00B75BDC"/>
    <w:rsid w:val="00B75D6C"/>
    <w:rsid w:val="00B7633E"/>
    <w:rsid w:val="00B7731A"/>
    <w:rsid w:val="00B77547"/>
    <w:rsid w:val="00B77C2E"/>
    <w:rsid w:val="00B818E5"/>
    <w:rsid w:val="00B82056"/>
    <w:rsid w:val="00B8209D"/>
    <w:rsid w:val="00B829DE"/>
    <w:rsid w:val="00B82B64"/>
    <w:rsid w:val="00B82C66"/>
    <w:rsid w:val="00B84D37"/>
    <w:rsid w:val="00B855D2"/>
    <w:rsid w:val="00B85A86"/>
    <w:rsid w:val="00B8694A"/>
    <w:rsid w:val="00B87295"/>
    <w:rsid w:val="00B93B95"/>
    <w:rsid w:val="00B95AE3"/>
    <w:rsid w:val="00B962E2"/>
    <w:rsid w:val="00B97CD0"/>
    <w:rsid w:val="00BA00B7"/>
    <w:rsid w:val="00BA078D"/>
    <w:rsid w:val="00BA2203"/>
    <w:rsid w:val="00BA2604"/>
    <w:rsid w:val="00BA2ABE"/>
    <w:rsid w:val="00BA2D34"/>
    <w:rsid w:val="00BA4316"/>
    <w:rsid w:val="00BA6081"/>
    <w:rsid w:val="00BA69C1"/>
    <w:rsid w:val="00BA715F"/>
    <w:rsid w:val="00BA78F2"/>
    <w:rsid w:val="00BB02E0"/>
    <w:rsid w:val="00BB0B25"/>
    <w:rsid w:val="00BB14F8"/>
    <w:rsid w:val="00BB1999"/>
    <w:rsid w:val="00BB19DC"/>
    <w:rsid w:val="00BB201D"/>
    <w:rsid w:val="00BB24E7"/>
    <w:rsid w:val="00BB3501"/>
    <w:rsid w:val="00BB3BCD"/>
    <w:rsid w:val="00BB4280"/>
    <w:rsid w:val="00BB48E7"/>
    <w:rsid w:val="00BB70AA"/>
    <w:rsid w:val="00BB73F6"/>
    <w:rsid w:val="00BB7B96"/>
    <w:rsid w:val="00BC1CAD"/>
    <w:rsid w:val="00BC1E9E"/>
    <w:rsid w:val="00BC23A1"/>
    <w:rsid w:val="00BC4906"/>
    <w:rsid w:val="00BC6192"/>
    <w:rsid w:val="00BC61A0"/>
    <w:rsid w:val="00BC7E73"/>
    <w:rsid w:val="00BD0029"/>
    <w:rsid w:val="00BD0F12"/>
    <w:rsid w:val="00BD304A"/>
    <w:rsid w:val="00BD3D87"/>
    <w:rsid w:val="00BD561F"/>
    <w:rsid w:val="00BD5BAA"/>
    <w:rsid w:val="00BE08E3"/>
    <w:rsid w:val="00BE0BA1"/>
    <w:rsid w:val="00BE2B73"/>
    <w:rsid w:val="00BE2DD7"/>
    <w:rsid w:val="00BE2EDB"/>
    <w:rsid w:val="00BE324C"/>
    <w:rsid w:val="00BE3881"/>
    <w:rsid w:val="00BE41CB"/>
    <w:rsid w:val="00BE5077"/>
    <w:rsid w:val="00BE53B2"/>
    <w:rsid w:val="00BE557D"/>
    <w:rsid w:val="00BE5FEA"/>
    <w:rsid w:val="00BE6453"/>
    <w:rsid w:val="00BE6B3D"/>
    <w:rsid w:val="00BE6B90"/>
    <w:rsid w:val="00BF011F"/>
    <w:rsid w:val="00BF147C"/>
    <w:rsid w:val="00BF1B4D"/>
    <w:rsid w:val="00BF231B"/>
    <w:rsid w:val="00BF286E"/>
    <w:rsid w:val="00BF33E1"/>
    <w:rsid w:val="00BF371E"/>
    <w:rsid w:val="00BF3F4F"/>
    <w:rsid w:val="00BF44CC"/>
    <w:rsid w:val="00BF51DE"/>
    <w:rsid w:val="00BF6E02"/>
    <w:rsid w:val="00C0025F"/>
    <w:rsid w:val="00C005A0"/>
    <w:rsid w:val="00C00E7C"/>
    <w:rsid w:val="00C00F61"/>
    <w:rsid w:val="00C0144C"/>
    <w:rsid w:val="00C01581"/>
    <w:rsid w:val="00C01834"/>
    <w:rsid w:val="00C02A4D"/>
    <w:rsid w:val="00C03316"/>
    <w:rsid w:val="00C043F1"/>
    <w:rsid w:val="00C04452"/>
    <w:rsid w:val="00C0526C"/>
    <w:rsid w:val="00C05A6E"/>
    <w:rsid w:val="00C07EC6"/>
    <w:rsid w:val="00C07F72"/>
    <w:rsid w:val="00C11214"/>
    <w:rsid w:val="00C11466"/>
    <w:rsid w:val="00C116F4"/>
    <w:rsid w:val="00C1211C"/>
    <w:rsid w:val="00C1335B"/>
    <w:rsid w:val="00C13634"/>
    <w:rsid w:val="00C16E63"/>
    <w:rsid w:val="00C17250"/>
    <w:rsid w:val="00C20A39"/>
    <w:rsid w:val="00C21239"/>
    <w:rsid w:val="00C2145C"/>
    <w:rsid w:val="00C21FF2"/>
    <w:rsid w:val="00C22595"/>
    <w:rsid w:val="00C24B13"/>
    <w:rsid w:val="00C251D9"/>
    <w:rsid w:val="00C25A34"/>
    <w:rsid w:val="00C25B25"/>
    <w:rsid w:val="00C25DCD"/>
    <w:rsid w:val="00C261D0"/>
    <w:rsid w:val="00C27721"/>
    <w:rsid w:val="00C2781A"/>
    <w:rsid w:val="00C27AF6"/>
    <w:rsid w:val="00C301C6"/>
    <w:rsid w:val="00C31DC1"/>
    <w:rsid w:val="00C32833"/>
    <w:rsid w:val="00C32C8F"/>
    <w:rsid w:val="00C33B20"/>
    <w:rsid w:val="00C33B95"/>
    <w:rsid w:val="00C33BE8"/>
    <w:rsid w:val="00C33C20"/>
    <w:rsid w:val="00C35222"/>
    <w:rsid w:val="00C3563D"/>
    <w:rsid w:val="00C35760"/>
    <w:rsid w:val="00C357C4"/>
    <w:rsid w:val="00C35F93"/>
    <w:rsid w:val="00C364ED"/>
    <w:rsid w:val="00C36DC2"/>
    <w:rsid w:val="00C37181"/>
    <w:rsid w:val="00C374E0"/>
    <w:rsid w:val="00C3779D"/>
    <w:rsid w:val="00C37A31"/>
    <w:rsid w:val="00C40D3E"/>
    <w:rsid w:val="00C42D7D"/>
    <w:rsid w:val="00C42EA4"/>
    <w:rsid w:val="00C4331A"/>
    <w:rsid w:val="00C43357"/>
    <w:rsid w:val="00C43D45"/>
    <w:rsid w:val="00C447F5"/>
    <w:rsid w:val="00C45BBA"/>
    <w:rsid w:val="00C45FE3"/>
    <w:rsid w:val="00C46518"/>
    <w:rsid w:val="00C476D3"/>
    <w:rsid w:val="00C478BB"/>
    <w:rsid w:val="00C47A3B"/>
    <w:rsid w:val="00C47E84"/>
    <w:rsid w:val="00C50AA8"/>
    <w:rsid w:val="00C51451"/>
    <w:rsid w:val="00C516D4"/>
    <w:rsid w:val="00C51700"/>
    <w:rsid w:val="00C517D1"/>
    <w:rsid w:val="00C528E8"/>
    <w:rsid w:val="00C52E3D"/>
    <w:rsid w:val="00C54013"/>
    <w:rsid w:val="00C5500E"/>
    <w:rsid w:val="00C55C0E"/>
    <w:rsid w:val="00C562A1"/>
    <w:rsid w:val="00C56AAB"/>
    <w:rsid w:val="00C56B93"/>
    <w:rsid w:val="00C572B5"/>
    <w:rsid w:val="00C6009C"/>
    <w:rsid w:val="00C6062B"/>
    <w:rsid w:val="00C61B04"/>
    <w:rsid w:val="00C624C7"/>
    <w:rsid w:val="00C62703"/>
    <w:rsid w:val="00C639CC"/>
    <w:rsid w:val="00C6415B"/>
    <w:rsid w:val="00C64B24"/>
    <w:rsid w:val="00C64C4D"/>
    <w:rsid w:val="00C65965"/>
    <w:rsid w:val="00C65EAD"/>
    <w:rsid w:val="00C66D93"/>
    <w:rsid w:val="00C67902"/>
    <w:rsid w:val="00C67E04"/>
    <w:rsid w:val="00C728B3"/>
    <w:rsid w:val="00C74510"/>
    <w:rsid w:val="00C7507E"/>
    <w:rsid w:val="00C77415"/>
    <w:rsid w:val="00C77960"/>
    <w:rsid w:val="00C8002A"/>
    <w:rsid w:val="00C800E8"/>
    <w:rsid w:val="00C816A3"/>
    <w:rsid w:val="00C8183C"/>
    <w:rsid w:val="00C83712"/>
    <w:rsid w:val="00C8382F"/>
    <w:rsid w:val="00C846FB"/>
    <w:rsid w:val="00C84A0E"/>
    <w:rsid w:val="00C84C21"/>
    <w:rsid w:val="00C86761"/>
    <w:rsid w:val="00C87909"/>
    <w:rsid w:val="00C87C23"/>
    <w:rsid w:val="00C90CFE"/>
    <w:rsid w:val="00C91682"/>
    <w:rsid w:val="00C92553"/>
    <w:rsid w:val="00C9264C"/>
    <w:rsid w:val="00C93829"/>
    <w:rsid w:val="00C93F20"/>
    <w:rsid w:val="00C94AE9"/>
    <w:rsid w:val="00C94CC6"/>
    <w:rsid w:val="00C94E70"/>
    <w:rsid w:val="00C94E82"/>
    <w:rsid w:val="00C94FA0"/>
    <w:rsid w:val="00C97957"/>
    <w:rsid w:val="00C97966"/>
    <w:rsid w:val="00C97AB1"/>
    <w:rsid w:val="00CA03F9"/>
    <w:rsid w:val="00CA07CF"/>
    <w:rsid w:val="00CA08AF"/>
    <w:rsid w:val="00CA1430"/>
    <w:rsid w:val="00CA1AE8"/>
    <w:rsid w:val="00CA34B9"/>
    <w:rsid w:val="00CA3A50"/>
    <w:rsid w:val="00CA4457"/>
    <w:rsid w:val="00CA5CB1"/>
    <w:rsid w:val="00CA69E1"/>
    <w:rsid w:val="00CA73DE"/>
    <w:rsid w:val="00CB03B4"/>
    <w:rsid w:val="00CB15D6"/>
    <w:rsid w:val="00CB1B4F"/>
    <w:rsid w:val="00CB4704"/>
    <w:rsid w:val="00CB4A54"/>
    <w:rsid w:val="00CB5001"/>
    <w:rsid w:val="00CB782C"/>
    <w:rsid w:val="00CB7FD6"/>
    <w:rsid w:val="00CC08DE"/>
    <w:rsid w:val="00CC0ABF"/>
    <w:rsid w:val="00CC0CD9"/>
    <w:rsid w:val="00CC1263"/>
    <w:rsid w:val="00CC22B3"/>
    <w:rsid w:val="00CC233E"/>
    <w:rsid w:val="00CC3868"/>
    <w:rsid w:val="00CC4C97"/>
    <w:rsid w:val="00CC6227"/>
    <w:rsid w:val="00CC664A"/>
    <w:rsid w:val="00CC6B84"/>
    <w:rsid w:val="00CD1589"/>
    <w:rsid w:val="00CD1C15"/>
    <w:rsid w:val="00CD27A5"/>
    <w:rsid w:val="00CD29FA"/>
    <w:rsid w:val="00CD2E11"/>
    <w:rsid w:val="00CD4047"/>
    <w:rsid w:val="00CD4B65"/>
    <w:rsid w:val="00CD4FF5"/>
    <w:rsid w:val="00CD5962"/>
    <w:rsid w:val="00CD65F5"/>
    <w:rsid w:val="00CD6D68"/>
    <w:rsid w:val="00CD70F9"/>
    <w:rsid w:val="00CD7D72"/>
    <w:rsid w:val="00CE024D"/>
    <w:rsid w:val="00CE0CB8"/>
    <w:rsid w:val="00CE13C2"/>
    <w:rsid w:val="00CE2042"/>
    <w:rsid w:val="00CE21A4"/>
    <w:rsid w:val="00CE28DB"/>
    <w:rsid w:val="00CE54C2"/>
    <w:rsid w:val="00CE57A1"/>
    <w:rsid w:val="00CE5A2B"/>
    <w:rsid w:val="00CE6990"/>
    <w:rsid w:val="00CE72CF"/>
    <w:rsid w:val="00CE77C6"/>
    <w:rsid w:val="00CE79A1"/>
    <w:rsid w:val="00CE7CE0"/>
    <w:rsid w:val="00CF1FDA"/>
    <w:rsid w:val="00CF284E"/>
    <w:rsid w:val="00CF2A29"/>
    <w:rsid w:val="00CF2F21"/>
    <w:rsid w:val="00CF3034"/>
    <w:rsid w:val="00CF381A"/>
    <w:rsid w:val="00CF4444"/>
    <w:rsid w:val="00CF4497"/>
    <w:rsid w:val="00CF4625"/>
    <w:rsid w:val="00CF5A76"/>
    <w:rsid w:val="00CF6374"/>
    <w:rsid w:val="00CF7A07"/>
    <w:rsid w:val="00D00C17"/>
    <w:rsid w:val="00D01061"/>
    <w:rsid w:val="00D01B29"/>
    <w:rsid w:val="00D02424"/>
    <w:rsid w:val="00D0265F"/>
    <w:rsid w:val="00D0291A"/>
    <w:rsid w:val="00D032E4"/>
    <w:rsid w:val="00D034CC"/>
    <w:rsid w:val="00D03EA6"/>
    <w:rsid w:val="00D04BE7"/>
    <w:rsid w:val="00D058C8"/>
    <w:rsid w:val="00D06144"/>
    <w:rsid w:val="00D063F2"/>
    <w:rsid w:val="00D07C3E"/>
    <w:rsid w:val="00D10DA1"/>
    <w:rsid w:val="00D11632"/>
    <w:rsid w:val="00D1181E"/>
    <w:rsid w:val="00D118DB"/>
    <w:rsid w:val="00D121CA"/>
    <w:rsid w:val="00D121E7"/>
    <w:rsid w:val="00D12A46"/>
    <w:rsid w:val="00D134B9"/>
    <w:rsid w:val="00D1355C"/>
    <w:rsid w:val="00D136D5"/>
    <w:rsid w:val="00D13C58"/>
    <w:rsid w:val="00D141A1"/>
    <w:rsid w:val="00D14A9F"/>
    <w:rsid w:val="00D14D54"/>
    <w:rsid w:val="00D150BD"/>
    <w:rsid w:val="00D15668"/>
    <w:rsid w:val="00D1636F"/>
    <w:rsid w:val="00D165AD"/>
    <w:rsid w:val="00D166BA"/>
    <w:rsid w:val="00D16C95"/>
    <w:rsid w:val="00D1736D"/>
    <w:rsid w:val="00D17B46"/>
    <w:rsid w:val="00D2075B"/>
    <w:rsid w:val="00D22430"/>
    <w:rsid w:val="00D2485B"/>
    <w:rsid w:val="00D24BCA"/>
    <w:rsid w:val="00D26B4A"/>
    <w:rsid w:val="00D3037A"/>
    <w:rsid w:val="00D32A98"/>
    <w:rsid w:val="00D3307F"/>
    <w:rsid w:val="00D368EC"/>
    <w:rsid w:val="00D3723B"/>
    <w:rsid w:val="00D405CE"/>
    <w:rsid w:val="00D40FBF"/>
    <w:rsid w:val="00D410E9"/>
    <w:rsid w:val="00D425F0"/>
    <w:rsid w:val="00D442E0"/>
    <w:rsid w:val="00D447E4"/>
    <w:rsid w:val="00D44C9C"/>
    <w:rsid w:val="00D451B5"/>
    <w:rsid w:val="00D46C90"/>
    <w:rsid w:val="00D46DBB"/>
    <w:rsid w:val="00D4742E"/>
    <w:rsid w:val="00D47524"/>
    <w:rsid w:val="00D47955"/>
    <w:rsid w:val="00D47AE7"/>
    <w:rsid w:val="00D55B71"/>
    <w:rsid w:val="00D56072"/>
    <w:rsid w:val="00D56075"/>
    <w:rsid w:val="00D56307"/>
    <w:rsid w:val="00D569FD"/>
    <w:rsid w:val="00D56E20"/>
    <w:rsid w:val="00D57587"/>
    <w:rsid w:val="00D57716"/>
    <w:rsid w:val="00D60A84"/>
    <w:rsid w:val="00D61C74"/>
    <w:rsid w:val="00D623A1"/>
    <w:rsid w:val="00D62896"/>
    <w:rsid w:val="00D62A7A"/>
    <w:rsid w:val="00D62D99"/>
    <w:rsid w:val="00D661C8"/>
    <w:rsid w:val="00D6662F"/>
    <w:rsid w:val="00D672E2"/>
    <w:rsid w:val="00D67E85"/>
    <w:rsid w:val="00D7028F"/>
    <w:rsid w:val="00D7080E"/>
    <w:rsid w:val="00D71100"/>
    <w:rsid w:val="00D72C51"/>
    <w:rsid w:val="00D73443"/>
    <w:rsid w:val="00D73A15"/>
    <w:rsid w:val="00D742CE"/>
    <w:rsid w:val="00D7539F"/>
    <w:rsid w:val="00D75B90"/>
    <w:rsid w:val="00D76C28"/>
    <w:rsid w:val="00D76FE9"/>
    <w:rsid w:val="00D77EFB"/>
    <w:rsid w:val="00D81089"/>
    <w:rsid w:val="00D813B1"/>
    <w:rsid w:val="00D8176C"/>
    <w:rsid w:val="00D82390"/>
    <w:rsid w:val="00D82784"/>
    <w:rsid w:val="00D83C6E"/>
    <w:rsid w:val="00D84A1E"/>
    <w:rsid w:val="00D84B29"/>
    <w:rsid w:val="00D84C32"/>
    <w:rsid w:val="00D85413"/>
    <w:rsid w:val="00D855E8"/>
    <w:rsid w:val="00D859FE"/>
    <w:rsid w:val="00D85EDB"/>
    <w:rsid w:val="00D8643F"/>
    <w:rsid w:val="00D86600"/>
    <w:rsid w:val="00D86D75"/>
    <w:rsid w:val="00D94630"/>
    <w:rsid w:val="00D94894"/>
    <w:rsid w:val="00D95176"/>
    <w:rsid w:val="00D965FD"/>
    <w:rsid w:val="00D9687A"/>
    <w:rsid w:val="00D96911"/>
    <w:rsid w:val="00DA044D"/>
    <w:rsid w:val="00DA0B7F"/>
    <w:rsid w:val="00DA0FDA"/>
    <w:rsid w:val="00DA153F"/>
    <w:rsid w:val="00DA2741"/>
    <w:rsid w:val="00DA3133"/>
    <w:rsid w:val="00DA3159"/>
    <w:rsid w:val="00DA6FBF"/>
    <w:rsid w:val="00DB09E2"/>
    <w:rsid w:val="00DB0B18"/>
    <w:rsid w:val="00DB1B5D"/>
    <w:rsid w:val="00DB2025"/>
    <w:rsid w:val="00DB204C"/>
    <w:rsid w:val="00DB2567"/>
    <w:rsid w:val="00DB38CF"/>
    <w:rsid w:val="00DB42D3"/>
    <w:rsid w:val="00DB4496"/>
    <w:rsid w:val="00DB4712"/>
    <w:rsid w:val="00DB4FC3"/>
    <w:rsid w:val="00DB61B7"/>
    <w:rsid w:val="00DB66E9"/>
    <w:rsid w:val="00DB6C2B"/>
    <w:rsid w:val="00DB6D32"/>
    <w:rsid w:val="00DB7875"/>
    <w:rsid w:val="00DC0169"/>
    <w:rsid w:val="00DC017C"/>
    <w:rsid w:val="00DC0AA8"/>
    <w:rsid w:val="00DC1572"/>
    <w:rsid w:val="00DC27AD"/>
    <w:rsid w:val="00DC3A59"/>
    <w:rsid w:val="00DC404A"/>
    <w:rsid w:val="00DC4D65"/>
    <w:rsid w:val="00DC51BC"/>
    <w:rsid w:val="00DC5308"/>
    <w:rsid w:val="00DC6A65"/>
    <w:rsid w:val="00DD165B"/>
    <w:rsid w:val="00DD1BD3"/>
    <w:rsid w:val="00DD1E38"/>
    <w:rsid w:val="00DD26AB"/>
    <w:rsid w:val="00DD26F8"/>
    <w:rsid w:val="00DD28D0"/>
    <w:rsid w:val="00DD3090"/>
    <w:rsid w:val="00DD3572"/>
    <w:rsid w:val="00DD4989"/>
    <w:rsid w:val="00DD4CB5"/>
    <w:rsid w:val="00DD5348"/>
    <w:rsid w:val="00DD6A54"/>
    <w:rsid w:val="00DD6B94"/>
    <w:rsid w:val="00DD70AC"/>
    <w:rsid w:val="00DE000F"/>
    <w:rsid w:val="00DE04F6"/>
    <w:rsid w:val="00DE1332"/>
    <w:rsid w:val="00DE2B0C"/>
    <w:rsid w:val="00DE2E9F"/>
    <w:rsid w:val="00DE2F92"/>
    <w:rsid w:val="00DE3673"/>
    <w:rsid w:val="00DE43BB"/>
    <w:rsid w:val="00DE5485"/>
    <w:rsid w:val="00DE5938"/>
    <w:rsid w:val="00DE77E8"/>
    <w:rsid w:val="00DF02B8"/>
    <w:rsid w:val="00DF06AF"/>
    <w:rsid w:val="00DF2631"/>
    <w:rsid w:val="00DF3091"/>
    <w:rsid w:val="00DF4943"/>
    <w:rsid w:val="00DF5740"/>
    <w:rsid w:val="00DF61C6"/>
    <w:rsid w:val="00DF7B39"/>
    <w:rsid w:val="00E003E5"/>
    <w:rsid w:val="00E003FF"/>
    <w:rsid w:val="00E038BC"/>
    <w:rsid w:val="00E041DD"/>
    <w:rsid w:val="00E04330"/>
    <w:rsid w:val="00E04AD1"/>
    <w:rsid w:val="00E04B95"/>
    <w:rsid w:val="00E060F0"/>
    <w:rsid w:val="00E061B9"/>
    <w:rsid w:val="00E07188"/>
    <w:rsid w:val="00E073FF"/>
    <w:rsid w:val="00E076C8"/>
    <w:rsid w:val="00E07C97"/>
    <w:rsid w:val="00E07DBA"/>
    <w:rsid w:val="00E1072B"/>
    <w:rsid w:val="00E114E8"/>
    <w:rsid w:val="00E12628"/>
    <w:rsid w:val="00E1305F"/>
    <w:rsid w:val="00E13BBB"/>
    <w:rsid w:val="00E144D3"/>
    <w:rsid w:val="00E14DCF"/>
    <w:rsid w:val="00E15107"/>
    <w:rsid w:val="00E16B2A"/>
    <w:rsid w:val="00E1745F"/>
    <w:rsid w:val="00E20A57"/>
    <w:rsid w:val="00E23A88"/>
    <w:rsid w:val="00E23EA5"/>
    <w:rsid w:val="00E25A14"/>
    <w:rsid w:val="00E25BF5"/>
    <w:rsid w:val="00E25D25"/>
    <w:rsid w:val="00E2608A"/>
    <w:rsid w:val="00E27157"/>
    <w:rsid w:val="00E273EB"/>
    <w:rsid w:val="00E300FA"/>
    <w:rsid w:val="00E306CD"/>
    <w:rsid w:val="00E30822"/>
    <w:rsid w:val="00E31189"/>
    <w:rsid w:val="00E31C41"/>
    <w:rsid w:val="00E33140"/>
    <w:rsid w:val="00E34228"/>
    <w:rsid w:val="00E345A0"/>
    <w:rsid w:val="00E35194"/>
    <w:rsid w:val="00E360CA"/>
    <w:rsid w:val="00E36E36"/>
    <w:rsid w:val="00E37930"/>
    <w:rsid w:val="00E37C95"/>
    <w:rsid w:val="00E40C90"/>
    <w:rsid w:val="00E41BFD"/>
    <w:rsid w:val="00E41D3E"/>
    <w:rsid w:val="00E422F2"/>
    <w:rsid w:val="00E42C6B"/>
    <w:rsid w:val="00E431D5"/>
    <w:rsid w:val="00E43430"/>
    <w:rsid w:val="00E456FC"/>
    <w:rsid w:val="00E46871"/>
    <w:rsid w:val="00E4798D"/>
    <w:rsid w:val="00E47AB9"/>
    <w:rsid w:val="00E50B3D"/>
    <w:rsid w:val="00E50DF4"/>
    <w:rsid w:val="00E510C3"/>
    <w:rsid w:val="00E512A7"/>
    <w:rsid w:val="00E516B2"/>
    <w:rsid w:val="00E52243"/>
    <w:rsid w:val="00E52485"/>
    <w:rsid w:val="00E52677"/>
    <w:rsid w:val="00E52CE9"/>
    <w:rsid w:val="00E52E1C"/>
    <w:rsid w:val="00E52EE8"/>
    <w:rsid w:val="00E5318F"/>
    <w:rsid w:val="00E537C2"/>
    <w:rsid w:val="00E543BA"/>
    <w:rsid w:val="00E545AE"/>
    <w:rsid w:val="00E55C55"/>
    <w:rsid w:val="00E56F24"/>
    <w:rsid w:val="00E57079"/>
    <w:rsid w:val="00E57E0B"/>
    <w:rsid w:val="00E606C0"/>
    <w:rsid w:val="00E607B9"/>
    <w:rsid w:val="00E622B3"/>
    <w:rsid w:val="00E62CB2"/>
    <w:rsid w:val="00E64092"/>
    <w:rsid w:val="00E6599A"/>
    <w:rsid w:val="00E659BC"/>
    <w:rsid w:val="00E65B25"/>
    <w:rsid w:val="00E65D75"/>
    <w:rsid w:val="00E660DF"/>
    <w:rsid w:val="00E66245"/>
    <w:rsid w:val="00E66695"/>
    <w:rsid w:val="00E66B99"/>
    <w:rsid w:val="00E67AE1"/>
    <w:rsid w:val="00E67C2A"/>
    <w:rsid w:val="00E700F9"/>
    <w:rsid w:val="00E714FE"/>
    <w:rsid w:val="00E7163D"/>
    <w:rsid w:val="00E71BE0"/>
    <w:rsid w:val="00E75F06"/>
    <w:rsid w:val="00E76237"/>
    <w:rsid w:val="00E76980"/>
    <w:rsid w:val="00E8036E"/>
    <w:rsid w:val="00E82560"/>
    <w:rsid w:val="00E82F24"/>
    <w:rsid w:val="00E830E3"/>
    <w:rsid w:val="00E83B9F"/>
    <w:rsid w:val="00E84F32"/>
    <w:rsid w:val="00E861DF"/>
    <w:rsid w:val="00E86426"/>
    <w:rsid w:val="00E86D8C"/>
    <w:rsid w:val="00E8739B"/>
    <w:rsid w:val="00E873E3"/>
    <w:rsid w:val="00E87C79"/>
    <w:rsid w:val="00E87CB6"/>
    <w:rsid w:val="00E9215F"/>
    <w:rsid w:val="00E922BE"/>
    <w:rsid w:val="00E927C9"/>
    <w:rsid w:val="00E9648C"/>
    <w:rsid w:val="00E96E1B"/>
    <w:rsid w:val="00E970A5"/>
    <w:rsid w:val="00E97411"/>
    <w:rsid w:val="00E975B6"/>
    <w:rsid w:val="00E97D96"/>
    <w:rsid w:val="00EA006F"/>
    <w:rsid w:val="00EA05E3"/>
    <w:rsid w:val="00EA0C45"/>
    <w:rsid w:val="00EA1222"/>
    <w:rsid w:val="00EA1940"/>
    <w:rsid w:val="00EA322A"/>
    <w:rsid w:val="00EA47B4"/>
    <w:rsid w:val="00EA5640"/>
    <w:rsid w:val="00EA5A7F"/>
    <w:rsid w:val="00EB0314"/>
    <w:rsid w:val="00EB0501"/>
    <w:rsid w:val="00EB0A71"/>
    <w:rsid w:val="00EB235C"/>
    <w:rsid w:val="00EB2C7E"/>
    <w:rsid w:val="00EB31BF"/>
    <w:rsid w:val="00EB37E6"/>
    <w:rsid w:val="00EB3CB7"/>
    <w:rsid w:val="00EB493A"/>
    <w:rsid w:val="00EB53F6"/>
    <w:rsid w:val="00EB5661"/>
    <w:rsid w:val="00EB6A8E"/>
    <w:rsid w:val="00EB7BEB"/>
    <w:rsid w:val="00EC1EB1"/>
    <w:rsid w:val="00EC2AC1"/>
    <w:rsid w:val="00EC3812"/>
    <w:rsid w:val="00EC3BF9"/>
    <w:rsid w:val="00EC4AB4"/>
    <w:rsid w:val="00EC5BE5"/>
    <w:rsid w:val="00EC64CC"/>
    <w:rsid w:val="00EC6598"/>
    <w:rsid w:val="00EC66EF"/>
    <w:rsid w:val="00EC69AC"/>
    <w:rsid w:val="00EC6C99"/>
    <w:rsid w:val="00EC6E9F"/>
    <w:rsid w:val="00ED095D"/>
    <w:rsid w:val="00ED0B8D"/>
    <w:rsid w:val="00ED3088"/>
    <w:rsid w:val="00ED3EAB"/>
    <w:rsid w:val="00ED45F8"/>
    <w:rsid w:val="00ED46AC"/>
    <w:rsid w:val="00ED49DD"/>
    <w:rsid w:val="00ED575A"/>
    <w:rsid w:val="00ED5A35"/>
    <w:rsid w:val="00ED5AC8"/>
    <w:rsid w:val="00ED7594"/>
    <w:rsid w:val="00ED79AD"/>
    <w:rsid w:val="00EE017D"/>
    <w:rsid w:val="00EE1599"/>
    <w:rsid w:val="00EE31D3"/>
    <w:rsid w:val="00EE3284"/>
    <w:rsid w:val="00EE366C"/>
    <w:rsid w:val="00EE3885"/>
    <w:rsid w:val="00EE397C"/>
    <w:rsid w:val="00EE3BF2"/>
    <w:rsid w:val="00EE4F97"/>
    <w:rsid w:val="00EE5825"/>
    <w:rsid w:val="00EE5E03"/>
    <w:rsid w:val="00EE69AB"/>
    <w:rsid w:val="00EE7C24"/>
    <w:rsid w:val="00EF1035"/>
    <w:rsid w:val="00EF1CB7"/>
    <w:rsid w:val="00EF3F85"/>
    <w:rsid w:val="00EF4C03"/>
    <w:rsid w:val="00EF5719"/>
    <w:rsid w:val="00EF648A"/>
    <w:rsid w:val="00EF655E"/>
    <w:rsid w:val="00EF6774"/>
    <w:rsid w:val="00EF7157"/>
    <w:rsid w:val="00EF7365"/>
    <w:rsid w:val="00F00FF4"/>
    <w:rsid w:val="00F0178C"/>
    <w:rsid w:val="00F050FE"/>
    <w:rsid w:val="00F058EA"/>
    <w:rsid w:val="00F06C9C"/>
    <w:rsid w:val="00F0737C"/>
    <w:rsid w:val="00F07B52"/>
    <w:rsid w:val="00F110CA"/>
    <w:rsid w:val="00F11F12"/>
    <w:rsid w:val="00F12412"/>
    <w:rsid w:val="00F13FD8"/>
    <w:rsid w:val="00F140B9"/>
    <w:rsid w:val="00F146B1"/>
    <w:rsid w:val="00F14B1B"/>
    <w:rsid w:val="00F15A84"/>
    <w:rsid w:val="00F15E0C"/>
    <w:rsid w:val="00F162BC"/>
    <w:rsid w:val="00F17E10"/>
    <w:rsid w:val="00F20853"/>
    <w:rsid w:val="00F210AF"/>
    <w:rsid w:val="00F224A0"/>
    <w:rsid w:val="00F229E6"/>
    <w:rsid w:val="00F23513"/>
    <w:rsid w:val="00F237CF"/>
    <w:rsid w:val="00F249C3"/>
    <w:rsid w:val="00F24C66"/>
    <w:rsid w:val="00F26496"/>
    <w:rsid w:val="00F2665E"/>
    <w:rsid w:val="00F26906"/>
    <w:rsid w:val="00F272A3"/>
    <w:rsid w:val="00F27977"/>
    <w:rsid w:val="00F30BCA"/>
    <w:rsid w:val="00F30E87"/>
    <w:rsid w:val="00F31E39"/>
    <w:rsid w:val="00F325FD"/>
    <w:rsid w:val="00F32A8A"/>
    <w:rsid w:val="00F32B52"/>
    <w:rsid w:val="00F33212"/>
    <w:rsid w:val="00F34593"/>
    <w:rsid w:val="00F35531"/>
    <w:rsid w:val="00F36072"/>
    <w:rsid w:val="00F364EE"/>
    <w:rsid w:val="00F366D1"/>
    <w:rsid w:val="00F37014"/>
    <w:rsid w:val="00F4035C"/>
    <w:rsid w:val="00F40C88"/>
    <w:rsid w:val="00F40E92"/>
    <w:rsid w:val="00F40F09"/>
    <w:rsid w:val="00F410FE"/>
    <w:rsid w:val="00F4160D"/>
    <w:rsid w:val="00F423CC"/>
    <w:rsid w:val="00F42516"/>
    <w:rsid w:val="00F42944"/>
    <w:rsid w:val="00F4328A"/>
    <w:rsid w:val="00F43B45"/>
    <w:rsid w:val="00F43D06"/>
    <w:rsid w:val="00F43E88"/>
    <w:rsid w:val="00F445B8"/>
    <w:rsid w:val="00F44CA6"/>
    <w:rsid w:val="00F46A57"/>
    <w:rsid w:val="00F47D59"/>
    <w:rsid w:val="00F504DA"/>
    <w:rsid w:val="00F50853"/>
    <w:rsid w:val="00F525BF"/>
    <w:rsid w:val="00F528C9"/>
    <w:rsid w:val="00F5323F"/>
    <w:rsid w:val="00F5478E"/>
    <w:rsid w:val="00F54979"/>
    <w:rsid w:val="00F561EC"/>
    <w:rsid w:val="00F56E2B"/>
    <w:rsid w:val="00F56F34"/>
    <w:rsid w:val="00F56F92"/>
    <w:rsid w:val="00F57BFA"/>
    <w:rsid w:val="00F60BC2"/>
    <w:rsid w:val="00F60CC0"/>
    <w:rsid w:val="00F60EC6"/>
    <w:rsid w:val="00F6154D"/>
    <w:rsid w:val="00F61644"/>
    <w:rsid w:val="00F617F3"/>
    <w:rsid w:val="00F61A08"/>
    <w:rsid w:val="00F61A16"/>
    <w:rsid w:val="00F62444"/>
    <w:rsid w:val="00F63109"/>
    <w:rsid w:val="00F638D7"/>
    <w:rsid w:val="00F6396C"/>
    <w:rsid w:val="00F63B4F"/>
    <w:rsid w:val="00F63FF6"/>
    <w:rsid w:val="00F6521D"/>
    <w:rsid w:val="00F65649"/>
    <w:rsid w:val="00F664E0"/>
    <w:rsid w:val="00F66CBD"/>
    <w:rsid w:val="00F6718A"/>
    <w:rsid w:val="00F67C37"/>
    <w:rsid w:val="00F710E8"/>
    <w:rsid w:val="00F71D34"/>
    <w:rsid w:val="00F72B63"/>
    <w:rsid w:val="00F73226"/>
    <w:rsid w:val="00F732C9"/>
    <w:rsid w:val="00F74FC6"/>
    <w:rsid w:val="00F750DC"/>
    <w:rsid w:val="00F76085"/>
    <w:rsid w:val="00F7721F"/>
    <w:rsid w:val="00F77277"/>
    <w:rsid w:val="00F7773B"/>
    <w:rsid w:val="00F82F82"/>
    <w:rsid w:val="00F838E9"/>
    <w:rsid w:val="00F83AF4"/>
    <w:rsid w:val="00F841C3"/>
    <w:rsid w:val="00F842A7"/>
    <w:rsid w:val="00F8476D"/>
    <w:rsid w:val="00F853F4"/>
    <w:rsid w:val="00F86A42"/>
    <w:rsid w:val="00F90996"/>
    <w:rsid w:val="00F909CD"/>
    <w:rsid w:val="00F90C5B"/>
    <w:rsid w:val="00F91253"/>
    <w:rsid w:val="00F9132D"/>
    <w:rsid w:val="00F916C4"/>
    <w:rsid w:val="00F91FE1"/>
    <w:rsid w:val="00F9304B"/>
    <w:rsid w:val="00F93086"/>
    <w:rsid w:val="00F94324"/>
    <w:rsid w:val="00F947B2"/>
    <w:rsid w:val="00F95795"/>
    <w:rsid w:val="00F96552"/>
    <w:rsid w:val="00F97D5D"/>
    <w:rsid w:val="00F97DAB"/>
    <w:rsid w:val="00F97FED"/>
    <w:rsid w:val="00FA0812"/>
    <w:rsid w:val="00FA1FA5"/>
    <w:rsid w:val="00FA2634"/>
    <w:rsid w:val="00FA30F7"/>
    <w:rsid w:val="00FA3453"/>
    <w:rsid w:val="00FA3479"/>
    <w:rsid w:val="00FA491B"/>
    <w:rsid w:val="00FB1FA0"/>
    <w:rsid w:val="00FB23FD"/>
    <w:rsid w:val="00FB256B"/>
    <w:rsid w:val="00FB3CAB"/>
    <w:rsid w:val="00FB3E17"/>
    <w:rsid w:val="00FB467D"/>
    <w:rsid w:val="00FB5D5F"/>
    <w:rsid w:val="00FB6457"/>
    <w:rsid w:val="00FB6E62"/>
    <w:rsid w:val="00FB7776"/>
    <w:rsid w:val="00FB78CF"/>
    <w:rsid w:val="00FB7B15"/>
    <w:rsid w:val="00FB7E30"/>
    <w:rsid w:val="00FC0D96"/>
    <w:rsid w:val="00FC17F3"/>
    <w:rsid w:val="00FC3731"/>
    <w:rsid w:val="00FC3C1E"/>
    <w:rsid w:val="00FC3E8C"/>
    <w:rsid w:val="00FC3FFC"/>
    <w:rsid w:val="00FC4A9A"/>
    <w:rsid w:val="00FC618A"/>
    <w:rsid w:val="00FC7535"/>
    <w:rsid w:val="00FD181E"/>
    <w:rsid w:val="00FD26D6"/>
    <w:rsid w:val="00FD40C3"/>
    <w:rsid w:val="00FD63E4"/>
    <w:rsid w:val="00FD65B5"/>
    <w:rsid w:val="00FD6C2C"/>
    <w:rsid w:val="00FE1468"/>
    <w:rsid w:val="00FE1B27"/>
    <w:rsid w:val="00FE1B4B"/>
    <w:rsid w:val="00FE2119"/>
    <w:rsid w:val="00FE27D9"/>
    <w:rsid w:val="00FE29B5"/>
    <w:rsid w:val="00FE319C"/>
    <w:rsid w:val="00FE31B2"/>
    <w:rsid w:val="00FE399E"/>
    <w:rsid w:val="00FE3AD6"/>
    <w:rsid w:val="00FE450B"/>
    <w:rsid w:val="00FE49D0"/>
    <w:rsid w:val="00FE4C4E"/>
    <w:rsid w:val="00FE5145"/>
    <w:rsid w:val="00FE543A"/>
    <w:rsid w:val="00FE73F0"/>
    <w:rsid w:val="00FE7A5A"/>
    <w:rsid w:val="00FE7DB0"/>
    <w:rsid w:val="00FF1064"/>
    <w:rsid w:val="00FF1FA3"/>
    <w:rsid w:val="00FF221A"/>
    <w:rsid w:val="00FF252E"/>
    <w:rsid w:val="00FF2768"/>
    <w:rsid w:val="00FF38FF"/>
    <w:rsid w:val="00FF3BC7"/>
    <w:rsid w:val="00FF46A8"/>
    <w:rsid w:val="00FF4D04"/>
    <w:rsid w:val="00FF56EE"/>
    <w:rsid w:val="00FF59F5"/>
    <w:rsid w:val="00FF6A3C"/>
    <w:rsid w:val="00FF7068"/>
    <w:rsid w:val="00FF7226"/>
    <w:rsid w:val="00FF7BF0"/>
    <w:rsid w:val="0F61449D"/>
    <w:rsid w:val="1E05C0E2"/>
    <w:rsid w:val="287B87F5"/>
    <w:rsid w:val="39D7AF01"/>
    <w:rsid w:val="5A320350"/>
    <w:rsid w:val="69A019AC"/>
    <w:rsid w:val="73E48C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F1989358-5E88-430C-A17A-648806DBE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58E"/>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qFormat/>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EQ">
    <w:name w:val="EQ"/>
    <w:basedOn w:val="Normal"/>
    <w:next w:val="Normal"/>
    <w:qFormat/>
    <w:rsid w:val="00C16E63"/>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AD7A8A"/>
    <w:pPr>
      <w:autoSpaceDE/>
      <w:autoSpaceDN/>
      <w:adjustRightInd/>
      <w:snapToGrid/>
      <w:spacing w:after="180"/>
      <w:ind w:left="851" w:hanging="284"/>
      <w:jc w:val="left"/>
    </w:pPr>
    <w:rPr>
      <w:rFonts w:eastAsiaTheme="minorEastAsia"/>
      <w:sz w:val="20"/>
      <w:szCs w:val="20"/>
      <w:lang w:val="en-GB"/>
    </w:rPr>
  </w:style>
  <w:style w:type="paragraph" w:styleId="ListNumber3">
    <w:name w:val="List Number 3"/>
    <w:basedOn w:val="ListNumber2"/>
    <w:qFormat/>
    <w:rsid w:val="00AD7A8A"/>
    <w:pPr>
      <w:numPr>
        <w:numId w:val="5"/>
      </w:numPr>
      <w:tabs>
        <w:tab w:val="num" w:pos="432"/>
      </w:tabs>
      <w:autoSpaceDE/>
      <w:autoSpaceDN/>
      <w:adjustRightInd/>
      <w:snapToGrid/>
      <w:spacing w:line="254" w:lineRule="auto"/>
      <w:ind w:left="720" w:hanging="432"/>
    </w:pPr>
    <w:rPr>
      <w:rFonts w:ascii="Calibri" w:eastAsia="Times New Roman" w:hAnsi="Calibri"/>
      <w:lang w:eastAsia="ja-JP"/>
    </w:rPr>
  </w:style>
  <w:style w:type="character" w:customStyle="1" w:styleId="B2Char">
    <w:name w:val="B2 Char"/>
    <w:link w:val="B2"/>
    <w:qFormat/>
    <w:rsid w:val="00AD7A8A"/>
    <w:rPr>
      <w:rFonts w:ascii="Times New Roman" w:eastAsiaTheme="minorEastAsia" w:hAnsi="Times New Roman" w:cs="Times New Roman"/>
      <w:sz w:val="20"/>
      <w:szCs w:val="20"/>
      <w:lang w:val="en-GB"/>
    </w:rPr>
  </w:style>
  <w:style w:type="paragraph" w:styleId="ListNumber2">
    <w:name w:val="List Number 2"/>
    <w:basedOn w:val="Normal"/>
    <w:uiPriority w:val="99"/>
    <w:semiHidden/>
    <w:unhideWhenUsed/>
    <w:rsid w:val="00AD7A8A"/>
    <w:pPr>
      <w:numPr>
        <w:numId w:val="6"/>
      </w:numPr>
      <w:contextualSpacing/>
    </w:pPr>
  </w:style>
  <w:style w:type="character" w:styleId="UnresolvedMention">
    <w:name w:val="Unresolved Mention"/>
    <w:basedOn w:val="DefaultParagraphFont"/>
    <w:uiPriority w:val="99"/>
    <w:unhideWhenUsed/>
    <w:rsid w:val="00FE2119"/>
    <w:rPr>
      <w:color w:val="605E5C"/>
      <w:shd w:val="clear" w:color="auto" w:fill="E1DFDD"/>
    </w:rPr>
  </w:style>
  <w:style w:type="character" w:styleId="Mention">
    <w:name w:val="Mention"/>
    <w:basedOn w:val="DefaultParagraphFont"/>
    <w:uiPriority w:val="99"/>
    <w:unhideWhenUsed/>
    <w:rsid w:val="00FE2119"/>
    <w:rPr>
      <w:color w:val="2B579A"/>
      <w:shd w:val="clear" w:color="auto" w:fill="E1DFDD"/>
    </w:rPr>
  </w:style>
  <w:style w:type="paragraph" w:styleId="Revision">
    <w:name w:val="Revision"/>
    <w:hidden/>
    <w:uiPriority w:val="99"/>
    <w:semiHidden/>
    <w:rsid w:val="002918F3"/>
    <w:pPr>
      <w:spacing w:after="0" w:line="240" w:lineRule="auto"/>
    </w:pPr>
    <w:rPr>
      <w:rFonts w:ascii="Times New Roman" w:hAnsi="Times New Roman" w:cs="Times New Roman"/>
    </w:rPr>
  </w:style>
  <w:style w:type="paragraph" w:customStyle="1" w:styleId="CRCoverPage">
    <w:name w:val="CR Cover Page"/>
    <w:rsid w:val="002A409A"/>
    <w:pPr>
      <w:spacing w:after="120" w:line="240" w:lineRule="auto"/>
    </w:pPr>
    <w:rPr>
      <w:rFonts w:ascii="Arial" w:hAnsi="Arial" w:cs="Times New Roman"/>
      <w:sz w:val="20"/>
      <w:szCs w:val="20"/>
      <w:lang w:val="en-GB"/>
    </w:rPr>
  </w:style>
  <w:style w:type="character" w:styleId="PlaceholderText">
    <w:name w:val="Placeholder Text"/>
    <w:basedOn w:val="DefaultParagraphFont"/>
    <w:uiPriority w:val="99"/>
    <w:semiHidden/>
    <w:rsid w:val="00F71D34"/>
    <w:rPr>
      <w:color w:val="808080"/>
    </w:rPr>
  </w:style>
  <w:style w:type="paragraph" w:customStyle="1" w:styleId="TAL">
    <w:name w:val="TAL"/>
    <w:basedOn w:val="Normal"/>
    <w:link w:val="TALChar"/>
    <w:qFormat/>
    <w:rsid w:val="00687078"/>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687078"/>
    <w:rPr>
      <w:rFonts w:ascii="Arial" w:eastAsia="Malgun Gothic" w:hAnsi="Arial" w:cs="Times New Roman"/>
      <w:sz w:val="18"/>
      <w:szCs w:val="20"/>
      <w:lang w:val="en-GB"/>
    </w:rPr>
  </w:style>
  <w:style w:type="paragraph" w:customStyle="1" w:styleId="ZA">
    <w:name w:val="ZA"/>
    <w:rsid w:val="009A0BDD"/>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59643090">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63589908">
      <w:bodyDiv w:val="1"/>
      <w:marLeft w:val="0"/>
      <w:marRight w:val="0"/>
      <w:marTop w:val="0"/>
      <w:marBottom w:val="0"/>
      <w:divBdr>
        <w:top w:val="none" w:sz="0" w:space="0" w:color="auto"/>
        <w:left w:val="none" w:sz="0" w:space="0" w:color="auto"/>
        <w:bottom w:val="none" w:sz="0" w:space="0" w:color="auto"/>
        <w:right w:val="none" w:sz="0" w:space="0" w:color="auto"/>
      </w:divBdr>
      <w:divsChild>
        <w:div w:id="42994564">
          <w:marLeft w:val="1080"/>
          <w:marRight w:val="0"/>
          <w:marTop w:val="100"/>
          <w:marBottom w:val="0"/>
          <w:divBdr>
            <w:top w:val="none" w:sz="0" w:space="0" w:color="auto"/>
            <w:left w:val="none" w:sz="0" w:space="0" w:color="auto"/>
            <w:bottom w:val="none" w:sz="0" w:space="0" w:color="auto"/>
            <w:right w:val="none" w:sz="0" w:space="0" w:color="auto"/>
          </w:divBdr>
        </w:div>
        <w:div w:id="43917631">
          <w:marLeft w:val="1080"/>
          <w:marRight w:val="0"/>
          <w:marTop w:val="100"/>
          <w:marBottom w:val="0"/>
          <w:divBdr>
            <w:top w:val="none" w:sz="0" w:space="0" w:color="auto"/>
            <w:left w:val="none" w:sz="0" w:space="0" w:color="auto"/>
            <w:bottom w:val="none" w:sz="0" w:space="0" w:color="auto"/>
            <w:right w:val="none" w:sz="0" w:space="0" w:color="auto"/>
          </w:divBdr>
        </w:div>
        <w:div w:id="591595599">
          <w:marLeft w:val="1800"/>
          <w:marRight w:val="0"/>
          <w:marTop w:val="100"/>
          <w:marBottom w:val="0"/>
          <w:divBdr>
            <w:top w:val="none" w:sz="0" w:space="0" w:color="auto"/>
            <w:left w:val="none" w:sz="0" w:space="0" w:color="auto"/>
            <w:bottom w:val="none" w:sz="0" w:space="0" w:color="auto"/>
            <w:right w:val="none" w:sz="0" w:space="0" w:color="auto"/>
          </w:divBdr>
        </w:div>
        <w:div w:id="598492040">
          <w:marLeft w:val="1080"/>
          <w:marRight w:val="0"/>
          <w:marTop w:val="100"/>
          <w:marBottom w:val="0"/>
          <w:divBdr>
            <w:top w:val="none" w:sz="0" w:space="0" w:color="auto"/>
            <w:left w:val="none" w:sz="0" w:space="0" w:color="auto"/>
            <w:bottom w:val="none" w:sz="0" w:space="0" w:color="auto"/>
            <w:right w:val="none" w:sz="0" w:space="0" w:color="auto"/>
          </w:divBdr>
        </w:div>
        <w:div w:id="653922584">
          <w:marLeft w:val="1800"/>
          <w:marRight w:val="0"/>
          <w:marTop w:val="100"/>
          <w:marBottom w:val="0"/>
          <w:divBdr>
            <w:top w:val="none" w:sz="0" w:space="0" w:color="auto"/>
            <w:left w:val="none" w:sz="0" w:space="0" w:color="auto"/>
            <w:bottom w:val="none" w:sz="0" w:space="0" w:color="auto"/>
            <w:right w:val="none" w:sz="0" w:space="0" w:color="auto"/>
          </w:divBdr>
        </w:div>
        <w:div w:id="750657618">
          <w:marLeft w:val="360"/>
          <w:marRight w:val="0"/>
          <w:marTop w:val="200"/>
          <w:marBottom w:val="0"/>
          <w:divBdr>
            <w:top w:val="none" w:sz="0" w:space="0" w:color="auto"/>
            <w:left w:val="none" w:sz="0" w:space="0" w:color="auto"/>
            <w:bottom w:val="none" w:sz="0" w:space="0" w:color="auto"/>
            <w:right w:val="none" w:sz="0" w:space="0" w:color="auto"/>
          </w:divBdr>
        </w:div>
        <w:div w:id="867058940">
          <w:marLeft w:val="1080"/>
          <w:marRight w:val="0"/>
          <w:marTop w:val="100"/>
          <w:marBottom w:val="0"/>
          <w:divBdr>
            <w:top w:val="none" w:sz="0" w:space="0" w:color="auto"/>
            <w:left w:val="none" w:sz="0" w:space="0" w:color="auto"/>
            <w:bottom w:val="none" w:sz="0" w:space="0" w:color="auto"/>
            <w:right w:val="none" w:sz="0" w:space="0" w:color="auto"/>
          </w:divBdr>
        </w:div>
        <w:div w:id="951326261">
          <w:marLeft w:val="1080"/>
          <w:marRight w:val="0"/>
          <w:marTop w:val="100"/>
          <w:marBottom w:val="0"/>
          <w:divBdr>
            <w:top w:val="none" w:sz="0" w:space="0" w:color="auto"/>
            <w:left w:val="none" w:sz="0" w:space="0" w:color="auto"/>
            <w:bottom w:val="none" w:sz="0" w:space="0" w:color="auto"/>
            <w:right w:val="none" w:sz="0" w:space="0" w:color="auto"/>
          </w:divBdr>
        </w:div>
        <w:div w:id="1107383736">
          <w:marLeft w:val="1800"/>
          <w:marRight w:val="0"/>
          <w:marTop w:val="100"/>
          <w:marBottom w:val="0"/>
          <w:divBdr>
            <w:top w:val="none" w:sz="0" w:space="0" w:color="auto"/>
            <w:left w:val="none" w:sz="0" w:space="0" w:color="auto"/>
            <w:bottom w:val="none" w:sz="0" w:space="0" w:color="auto"/>
            <w:right w:val="none" w:sz="0" w:space="0" w:color="auto"/>
          </w:divBdr>
        </w:div>
        <w:div w:id="1263369351">
          <w:marLeft w:val="1800"/>
          <w:marRight w:val="0"/>
          <w:marTop w:val="100"/>
          <w:marBottom w:val="0"/>
          <w:divBdr>
            <w:top w:val="none" w:sz="0" w:space="0" w:color="auto"/>
            <w:left w:val="none" w:sz="0" w:space="0" w:color="auto"/>
            <w:bottom w:val="none" w:sz="0" w:space="0" w:color="auto"/>
            <w:right w:val="none" w:sz="0" w:space="0" w:color="auto"/>
          </w:divBdr>
        </w:div>
        <w:div w:id="1416593175">
          <w:marLeft w:val="360"/>
          <w:marRight w:val="0"/>
          <w:marTop w:val="200"/>
          <w:marBottom w:val="0"/>
          <w:divBdr>
            <w:top w:val="none" w:sz="0" w:space="0" w:color="auto"/>
            <w:left w:val="none" w:sz="0" w:space="0" w:color="auto"/>
            <w:bottom w:val="none" w:sz="0" w:space="0" w:color="auto"/>
            <w:right w:val="none" w:sz="0" w:space="0" w:color="auto"/>
          </w:divBdr>
        </w:div>
        <w:div w:id="1949655893">
          <w:marLeft w:val="1800"/>
          <w:marRight w:val="0"/>
          <w:marTop w:val="100"/>
          <w:marBottom w:val="0"/>
          <w:divBdr>
            <w:top w:val="none" w:sz="0" w:space="0" w:color="auto"/>
            <w:left w:val="none" w:sz="0" w:space="0" w:color="auto"/>
            <w:bottom w:val="none" w:sz="0" w:space="0" w:color="auto"/>
            <w:right w:val="none" w:sz="0" w:space="0" w:color="auto"/>
          </w:divBdr>
        </w:div>
        <w:div w:id="1958098549">
          <w:marLeft w:val="360"/>
          <w:marRight w:val="0"/>
          <w:marTop w:val="200"/>
          <w:marBottom w:val="0"/>
          <w:divBdr>
            <w:top w:val="none" w:sz="0" w:space="0" w:color="auto"/>
            <w:left w:val="none" w:sz="0" w:space="0" w:color="auto"/>
            <w:bottom w:val="none" w:sz="0" w:space="0" w:color="auto"/>
            <w:right w:val="none" w:sz="0" w:space="0" w:color="auto"/>
          </w:divBdr>
        </w:div>
        <w:div w:id="2141681087">
          <w:marLeft w:val="1080"/>
          <w:marRight w:val="0"/>
          <w:marTop w:val="100"/>
          <w:marBottom w:val="0"/>
          <w:divBdr>
            <w:top w:val="none" w:sz="0" w:space="0" w:color="auto"/>
            <w:left w:val="none" w:sz="0" w:space="0" w:color="auto"/>
            <w:bottom w:val="none" w:sz="0" w:space="0" w:color="auto"/>
            <w:right w:val="none" w:sz="0" w:space="0" w:color="auto"/>
          </w:divBdr>
        </w:div>
      </w:divsChild>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28954182">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57881825">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62702444">
      <w:bodyDiv w:val="1"/>
      <w:marLeft w:val="0"/>
      <w:marRight w:val="0"/>
      <w:marTop w:val="0"/>
      <w:marBottom w:val="0"/>
      <w:divBdr>
        <w:top w:val="none" w:sz="0" w:space="0" w:color="auto"/>
        <w:left w:val="none" w:sz="0" w:space="0" w:color="auto"/>
        <w:bottom w:val="none" w:sz="0" w:space="0" w:color="auto"/>
        <w:right w:val="none" w:sz="0" w:space="0" w:color="auto"/>
      </w:divBdr>
    </w:div>
    <w:div w:id="1182670780">
      <w:bodyDiv w:val="1"/>
      <w:marLeft w:val="0"/>
      <w:marRight w:val="0"/>
      <w:marTop w:val="0"/>
      <w:marBottom w:val="0"/>
      <w:divBdr>
        <w:top w:val="none" w:sz="0" w:space="0" w:color="auto"/>
        <w:left w:val="none" w:sz="0" w:space="0" w:color="auto"/>
        <w:bottom w:val="none" w:sz="0" w:space="0" w:color="auto"/>
        <w:right w:val="none" w:sz="0" w:space="0" w:color="auto"/>
      </w:divBdr>
    </w:div>
    <w:div w:id="1194028726">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74618345">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86222856">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44322384">
      <w:bodyDiv w:val="1"/>
      <w:marLeft w:val="0"/>
      <w:marRight w:val="0"/>
      <w:marTop w:val="0"/>
      <w:marBottom w:val="0"/>
      <w:divBdr>
        <w:top w:val="none" w:sz="0" w:space="0" w:color="auto"/>
        <w:left w:val="none" w:sz="0" w:space="0" w:color="auto"/>
        <w:bottom w:val="none" w:sz="0" w:space="0" w:color="auto"/>
        <w:right w:val="none" w:sz="0" w:space="0" w:color="auto"/>
      </w:divBdr>
    </w:div>
    <w:div w:id="1556745848">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28002200">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36252175">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777021172">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1208875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D112F3-D69D-4782-8BFC-43E55B5ED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9011494A-FE1B-41B5-A9BC-D7CAB0ACF56A}">
  <ds:schemaRefs>
    <ds:schemaRef ds:uri="http://schemas.openxmlformats.org/officeDocument/2006/bibliography"/>
  </ds:schemaRefs>
</ds:datastoreItem>
</file>

<file path=customXml/itemProps4.xml><?xml version="1.0" encoding="utf-8"?>
<ds:datastoreItem xmlns:ds="http://schemas.openxmlformats.org/officeDocument/2006/customXml" ds:itemID="{DB2B178B-420E-4480-8F00-94C4D765A9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1504</TotalTime>
  <Pages>1</Pages>
  <Words>5921</Words>
  <Characters>33755</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Li, Yingyang</cp:lastModifiedBy>
  <cp:revision>35</cp:revision>
  <dcterms:created xsi:type="dcterms:W3CDTF">2022-10-27T09:39:00Z</dcterms:created>
  <dcterms:modified xsi:type="dcterms:W3CDTF">2022-11-07T11:48:00Z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